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en-US"/>
        </w:rPr>
        <w:t xml:space="preserve">28 </w:t>
      </w:r>
      <w:r>
        <w:rPr>
          <w:b w:val="false"/>
          <w:bCs w:val="false"/>
          <w:color w:val="000000"/>
          <w:sz w:val="26"/>
          <w:szCs w:val="26"/>
          <w:lang w:val="ru-RU"/>
        </w:rPr>
        <w:t>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rStyle w:val="Textexposedshow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тартовали занятия с молодежью по пенсионной грамотности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Думать о пенсии смолоду — это современный тренд, который только вступающие во взрослую жизнь молодые люди всё чаще берут на вооружение. Как это заметно? Например, по вопросам, которые старшеклассники и студенты задают на встречах со специалистами Пенсионного фонда: как отличить «белую» зарплату от «серой» и «чёрной»? как контролировать уплату страховых взносов? какие профессии дают право выхода на досрочную пенсию?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ак отразятся на </w:t>
      </w:r>
      <w:r>
        <w:rPr>
          <w:sz w:val="28"/>
          <w:szCs w:val="28"/>
        </w:rPr>
        <w:t>будущей пенсии</w:t>
      </w:r>
      <w:r>
        <w:rPr>
          <w:sz w:val="28"/>
          <w:szCs w:val="28"/>
        </w:rPr>
        <w:t xml:space="preserve"> служба в армии и рождение детей?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городе Волжском занятия по пенсионной грамотности для молодёжи стартовали со школы № 11 и Волжского политехнического техникума. Участниками встречи стали свыше 70 человек. Во время уроков сотрудники Центра ПФР № 1 рассказывают о новом пенсионном законе, электронных технологиях Пенсионного фонда и советуют, как правильно начинать трудовой путь, чтобы  в будущем не остаться без пенсии.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14 ноября во всех регионах страны пройдет Всероссийский день пенсионной грамотности для молодёжи. По традиции к нему присоединится и Центр ПФР № 1. Гостями государственного социального учреждения в Волжском и районах  Заволжья станут старшеклассники и студенты, для которых проведут экскурсию по клиентской службе и познакомят с работой Пенсионного фонда РФ. </w:t>
      </w:r>
    </w:p>
    <w:p>
      <w:pPr>
        <w:pStyle w:val="Normal"/>
        <w:spacing w:lineRule="auto" w:line="276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2019-10-28T11:31:43Z</dcterms:modified>
  <cp:revision>71</cp:revision>
</cp:coreProperties>
</file>