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1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6E91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D531B6" w:rsidRPr="00066E91" w:rsidRDefault="007C4827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7C2A85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5E4101">
        <w:rPr>
          <w:rFonts w:ascii="Arial" w:hAnsi="Arial" w:cs="Arial"/>
        </w:rPr>
        <w:t>0</w:t>
      </w:r>
      <w:r w:rsidR="00F10CD3">
        <w:rPr>
          <w:rFonts w:ascii="Arial" w:hAnsi="Arial" w:cs="Arial"/>
        </w:rPr>
        <w:t>2</w:t>
      </w:r>
      <w:r w:rsidRPr="00066E91">
        <w:rPr>
          <w:rFonts w:ascii="Arial" w:hAnsi="Arial" w:cs="Arial"/>
        </w:rPr>
        <w:t>.</w:t>
      </w:r>
      <w:r w:rsidR="00674B43">
        <w:rPr>
          <w:rFonts w:ascii="Arial" w:hAnsi="Arial" w:cs="Arial"/>
        </w:rPr>
        <w:t>0</w:t>
      </w:r>
      <w:r w:rsidR="00F10CD3">
        <w:rPr>
          <w:rFonts w:ascii="Arial" w:hAnsi="Arial" w:cs="Arial"/>
        </w:rPr>
        <w:t>4</w:t>
      </w:r>
      <w:r w:rsidRPr="00066E91">
        <w:rPr>
          <w:rFonts w:ascii="Arial" w:hAnsi="Arial" w:cs="Arial"/>
        </w:rPr>
        <w:t>.</w:t>
      </w:r>
      <w:r w:rsidR="00B36AD8">
        <w:rPr>
          <w:rFonts w:ascii="Arial" w:hAnsi="Arial" w:cs="Arial"/>
        </w:rPr>
        <w:t>20</w:t>
      </w:r>
      <w:r w:rsidRPr="00066E91">
        <w:rPr>
          <w:rFonts w:ascii="Arial" w:hAnsi="Arial" w:cs="Arial"/>
        </w:rPr>
        <w:t>1</w:t>
      </w:r>
      <w:r w:rsidR="00674B43">
        <w:rPr>
          <w:rFonts w:ascii="Arial" w:hAnsi="Arial" w:cs="Arial"/>
        </w:rPr>
        <w:t>8</w:t>
      </w:r>
      <w:r w:rsidRPr="00066E91">
        <w:rPr>
          <w:rFonts w:ascii="Arial" w:hAnsi="Arial" w:cs="Arial"/>
        </w:rPr>
        <w:t xml:space="preserve"> г</w:t>
      </w:r>
      <w:r w:rsidRPr="00F10CD3">
        <w:rPr>
          <w:rFonts w:ascii="Arial" w:hAnsi="Arial" w:cs="Arial"/>
        </w:rPr>
        <w:t xml:space="preserve">.                             </w:t>
      </w:r>
      <w:r w:rsidR="00A52FDB" w:rsidRPr="00F10CD3">
        <w:rPr>
          <w:rFonts w:ascii="Arial" w:hAnsi="Arial" w:cs="Arial"/>
        </w:rPr>
        <w:t xml:space="preserve">                </w:t>
      </w:r>
      <w:r w:rsidR="00E56651" w:rsidRPr="00F10CD3">
        <w:rPr>
          <w:rFonts w:ascii="Arial" w:hAnsi="Arial" w:cs="Arial"/>
        </w:rPr>
        <w:t xml:space="preserve"> </w:t>
      </w:r>
      <w:r w:rsidR="00FE1A62" w:rsidRPr="00F10CD3">
        <w:rPr>
          <w:rFonts w:ascii="Arial" w:hAnsi="Arial" w:cs="Arial"/>
        </w:rPr>
        <w:t xml:space="preserve">№ </w:t>
      </w:r>
      <w:r w:rsidR="00845283" w:rsidRPr="00F10CD3">
        <w:rPr>
          <w:rFonts w:ascii="Arial" w:hAnsi="Arial" w:cs="Arial"/>
        </w:rPr>
        <w:t>1</w:t>
      </w:r>
      <w:r w:rsidR="005E4101" w:rsidRPr="00F10CD3">
        <w:rPr>
          <w:rFonts w:ascii="Arial" w:hAnsi="Arial" w:cs="Arial"/>
        </w:rPr>
        <w:t>2</w:t>
      </w:r>
      <w:r w:rsidR="007C2A85">
        <w:rPr>
          <w:rFonts w:ascii="Arial" w:hAnsi="Arial" w:cs="Arial"/>
        </w:rPr>
        <w:t>3</w:t>
      </w:r>
      <w:r w:rsidRPr="00F10CD3">
        <w:rPr>
          <w:rFonts w:ascii="Arial" w:hAnsi="Arial" w:cs="Arial"/>
        </w:rPr>
        <w:t>/</w:t>
      </w:r>
      <w:r w:rsidR="00845283" w:rsidRPr="00F10CD3">
        <w:rPr>
          <w:rFonts w:ascii="Arial" w:hAnsi="Arial" w:cs="Arial"/>
        </w:rPr>
        <w:t>10</w:t>
      </w:r>
      <w:r w:rsidR="00F10CD3" w:rsidRPr="007C2A85">
        <w:rPr>
          <w:rFonts w:ascii="Arial" w:hAnsi="Arial" w:cs="Arial"/>
        </w:rPr>
        <w:t>4</w:t>
      </w:r>
    </w:p>
    <w:p w:rsidR="001849BB" w:rsidRDefault="007C2A85" w:rsidP="006E3F6F">
      <w:pPr>
        <w:pStyle w:val="p4"/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  <w:r w:rsidRPr="007C2A85">
        <w:rPr>
          <w:rFonts w:ascii="Arial" w:hAnsi="Arial" w:cs="Arial"/>
          <w:b/>
          <w:color w:val="000000"/>
        </w:rPr>
        <w:t xml:space="preserve">Об утверждении порядка предоставления из бюджета </w:t>
      </w:r>
      <w:r>
        <w:rPr>
          <w:rFonts w:ascii="Arial" w:hAnsi="Arial" w:cs="Arial"/>
          <w:b/>
          <w:color w:val="000000"/>
        </w:rPr>
        <w:t xml:space="preserve">Очкуровского </w:t>
      </w:r>
      <w:r w:rsidRPr="007C2A85">
        <w:rPr>
          <w:rFonts w:ascii="Arial" w:hAnsi="Arial" w:cs="Arial"/>
          <w:b/>
          <w:color w:val="000000"/>
        </w:rPr>
        <w:t>сельского поселения бюджету Николаевского муниципального района иных межбюджетных трансфертов на осуществление  части полномочий по решению вопросов местного значения в соответствии с заключенными соглашениями.</w:t>
      </w:r>
      <w:r w:rsidR="00845283">
        <w:rPr>
          <w:rFonts w:ascii="Arial" w:hAnsi="Arial" w:cs="Arial"/>
          <w:b/>
          <w:color w:val="000000"/>
        </w:rPr>
        <w:t xml:space="preserve"> </w:t>
      </w:r>
    </w:p>
    <w:p w:rsidR="00F10CD3" w:rsidRDefault="007C2A85" w:rsidP="005E4101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7C2A85">
        <w:rPr>
          <w:rFonts w:ascii="Arial" w:hAnsi="Arial" w:cs="Arial"/>
          <w:color w:val="000000"/>
        </w:rPr>
        <w:t xml:space="preserve">В соответствии со ст. 142.5 Бюджетного кодекса Российской Федерации от 31.07.1998 N 145-ФЗ, пунктом 4 статьи 15 Федерального закона от 06 октября 2003 года N 131-ФЗ "Об общих принципах организации местного самоуправления в Российской Федерации" на осуществление части полномочий по решению вопросов местного значения в соответствии с заключенными соглашениями Совет депутатов </w:t>
      </w:r>
      <w:r>
        <w:rPr>
          <w:rFonts w:ascii="Arial" w:hAnsi="Arial" w:cs="Arial"/>
          <w:color w:val="000000"/>
        </w:rPr>
        <w:t xml:space="preserve">Очкуровского </w:t>
      </w:r>
      <w:r w:rsidRPr="007C2A85">
        <w:rPr>
          <w:rFonts w:ascii="Arial" w:hAnsi="Arial" w:cs="Arial"/>
          <w:color w:val="000000"/>
        </w:rPr>
        <w:t>сельского поселения</w:t>
      </w:r>
      <w:r w:rsidR="00F10CD3" w:rsidRPr="00F10CD3">
        <w:rPr>
          <w:rFonts w:ascii="Arial" w:hAnsi="Arial" w:cs="Arial"/>
          <w:color w:val="000000"/>
        </w:rPr>
        <w:t xml:space="preserve"> </w:t>
      </w:r>
      <w:proofErr w:type="gramEnd"/>
    </w:p>
    <w:p w:rsidR="00DB19B2" w:rsidRPr="005E4101" w:rsidRDefault="001849BB" w:rsidP="005E4101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b/>
          <w:color w:val="000000"/>
        </w:rPr>
      </w:pPr>
      <w:r w:rsidRPr="005E4101">
        <w:rPr>
          <w:rFonts w:ascii="Arial" w:hAnsi="Arial" w:cs="Arial"/>
          <w:b/>
          <w:color w:val="000000"/>
        </w:rPr>
        <w:t>РЕШИЛ:</w:t>
      </w:r>
    </w:p>
    <w:p w:rsidR="007C2A85" w:rsidRPr="007C2A85" w:rsidRDefault="007C2A85" w:rsidP="007C2A85">
      <w:pPr>
        <w:pStyle w:val="ConsPlusTitle"/>
        <w:numPr>
          <w:ilvl w:val="0"/>
          <w:numId w:val="11"/>
        </w:numPr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7C2A85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Утвердить прилагаемый Порядок предоставления из бюджета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Очкуровского </w:t>
      </w:r>
      <w:r w:rsidRPr="007C2A85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сельского поселения бюджету Николаевского муниципального района иных межбюджетных трансфертов на осуществление части полномочий по решению вопросов местного значения в соответствии с заключенными соглашениями.</w:t>
      </w:r>
    </w:p>
    <w:p w:rsidR="00BA4653" w:rsidRPr="00F509C3" w:rsidRDefault="007C2A85" w:rsidP="007C2A85">
      <w:pPr>
        <w:pStyle w:val="ConsPlusTitle"/>
        <w:numPr>
          <w:ilvl w:val="0"/>
          <w:numId w:val="11"/>
        </w:numPr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7C2A85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Настоящее решение вступает в силу п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осле официального опубликования</w:t>
      </w:r>
      <w:r w:rsidRPr="007C2A85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.</w:t>
      </w:r>
    </w:p>
    <w:p w:rsidR="00066E91" w:rsidRDefault="00066E91" w:rsidP="00B36AD8">
      <w:pPr>
        <w:pStyle w:val="ConsPlusTitle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F10CD3" w:rsidRDefault="00066E91" w:rsidP="005E4101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Очкуровского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А.Д. Таранов</w:t>
      </w:r>
    </w:p>
    <w:p w:rsidR="00F10CD3" w:rsidRDefault="00F10CD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>Решением  Совета депутатов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Очкуровского </w:t>
      </w:r>
      <w:r w:rsidRPr="007C2A85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02.04.2018</w:t>
      </w:r>
      <w:r w:rsidRPr="007C2A85">
        <w:rPr>
          <w:rFonts w:ascii="Arial" w:eastAsia="Times New Roman" w:hAnsi="Arial" w:cs="Arial"/>
          <w:sz w:val="24"/>
          <w:szCs w:val="24"/>
        </w:rPr>
        <w:t xml:space="preserve">г. N </w:t>
      </w:r>
      <w:r>
        <w:rPr>
          <w:rFonts w:ascii="Arial" w:eastAsia="Times New Roman" w:hAnsi="Arial" w:cs="Arial"/>
          <w:sz w:val="24"/>
          <w:szCs w:val="24"/>
        </w:rPr>
        <w:t>123/104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 xml:space="preserve">Порядок предоставления из бюджета </w:t>
      </w:r>
      <w:r>
        <w:rPr>
          <w:rFonts w:ascii="Arial" w:eastAsia="Times New Roman" w:hAnsi="Arial" w:cs="Arial"/>
          <w:sz w:val="24"/>
          <w:szCs w:val="24"/>
        </w:rPr>
        <w:t xml:space="preserve">Очкуровского </w:t>
      </w:r>
      <w:r w:rsidRPr="007C2A85">
        <w:rPr>
          <w:rFonts w:ascii="Arial" w:eastAsia="Times New Roman" w:hAnsi="Arial" w:cs="Arial"/>
          <w:sz w:val="24"/>
          <w:szCs w:val="24"/>
        </w:rPr>
        <w:t>сельского поселения бюджету Николаевского муниципального района иных межбюджетных трансфертов на осуществление  части полномочий по решению вопросов местного значения в соответствии с заключенными соглашениями (дале</w:t>
      </w:r>
      <w:proofErr w:type="gramStart"/>
      <w:r w:rsidRPr="007C2A85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Pr="007C2A85">
        <w:rPr>
          <w:rFonts w:ascii="Arial" w:eastAsia="Times New Roman" w:hAnsi="Arial" w:cs="Arial"/>
          <w:sz w:val="24"/>
          <w:szCs w:val="24"/>
        </w:rPr>
        <w:t xml:space="preserve"> Порядок).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1" w:name="P31"/>
      <w:bookmarkEnd w:id="1"/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для финансирования расходных обязательств по решению вопросов местного значения сельских поселений Николаевского муниципального района (далее - Поселения) в части реализации проектов по благоустройству территории </w:t>
      </w:r>
      <w:r>
        <w:rPr>
          <w:rFonts w:ascii="Arial" w:eastAsia="Times New Roman" w:hAnsi="Arial" w:cs="Arial"/>
          <w:sz w:val="24"/>
          <w:szCs w:val="24"/>
        </w:rPr>
        <w:t xml:space="preserve">Очкуровского </w:t>
      </w:r>
      <w:r w:rsidRPr="007C2A85">
        <w:rPr>
          <w:rFonts w:ascii="Arial" w:eastAsia="Times New Roman" w:hAnsi="Arial" w:cs="Arial"/>
          <w:sz w:val="24"/>
          <w:szCs w:val="24"/>
        </w:rPr>
        <w:t>сельского поселения (далее - иные межбюджетные трансферты).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>2. Иные межбюджетные трансферты используются администрацией Николаевского муниципального района (дале</w:t>
      </w:r>
      <w:proofErr w:type="gramStart"/>
      <w:r w:rsidRPr="007C2A85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Pr="007C2A85">
        <w:rPr>
          <w:rFonts w:ascii="Arial" w:eastAsia="Times New Roman" w:hAnsi="Arial" w:cs="Arial"/>
          <w:sz w:val="24"/>
          <w:szCs w:val="24"/>
        </w:rPr>
        <w:t xml:space="preserve"> Администрация) для финансирования части полномочий по решению вопросов местного значения в соответствии с заключенными соглашениями и не могут быть направлены на цели, не указанные в настоящем Порядке и заключенном в соответствии с ним соглашении. Межбюджетные трансферты, не использованные в текущем финансовом году, при наличии потребности в указанных средствах могут быть использованы по согласованию в очередном финансовом году </w:t>
      </w:r>
      <w:proofErr w:type="gramStart"/>
      <w:r w:rsidRPr="007C2A85">
        <w:rPr>
          <w:rFonts w:ascii="Arial" w:eastAsia="Times New Roman" w:hAnsi="Arial" w:cs="Arial"/>
          <w:sz w:val="24"/>
          <w:szCs w:val="24"/>
        </w:rPr>
        <w:t>на те</w:t>
      </w:r>
      <w:proofErr w:type="gramEnd"/>
      <w:r w:rsidRPr="007C2A85">
        <w:rPr>
          <w:rFonts w:ascii="Arial" w:eastAsia="Times New Roman" w:hAnsi="Arial" w:cs="Arial"/>
          <w:sz w:val="24"/>
          <w:szCs w:val="24"/>
        </w:rPr>
        <w:t xml:space="preserve"> же цели.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>3. Если распределение иных межбюджетных трансфертов не установлено решением Совета депутатов Поселения на очередной финансовый год и плановый период, то вносятся необходимые поправки в бюджет Поселения с пояснениями о намерении заключить с Администрацией соглашение о передаче межбюджетных трансфертов.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>4. После внесения изменений в бюджет на очередной финансовый год и плановый период, Поселение и Администрация  заключают соглашение, в котором должны быть предусмотрены: сведения об объеме иных межбюджетных трансфертов; цели, на которые предоставляются иные межбюджетные трансферты; права и обязанности сторон, ответственность сторон и финансовые санкции за нарушение условий и неисполнение соглашения; порядок прекращения действия соглашения, в том числе досрочного.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 xml:space="preserve">5. Перечисление иных межбюджетных трансфертов осуществляется в установленном для исполнения бюджета Поселения </w:t>
      </w:r>
      <w:proofErr w:type="gramStart"/>
      <w:r w:rsidRPr="007C2A85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Pr="007C2A85">
        <w:rPr>
          <w:rFonts w:ascii="Arial" w:eastAsia="Times New Roman" w:hAnsi="Arial" w:cs="Arial"/>
          <w:sz w:val="24"/>
          <w:szCs w:val="24"/>
        </w:rPr>
        <w:t xml:space="preserve"> и учитываются Администрацией в доходной части бюджета Николаевского муниципального района..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>6.Межбюджетные трансферты предоставляются в соответствии со сводной бюджетной росписью в пределах лимитов бюджетных обязательств.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>7. Поселение доводит до Администрации  уведомления о бюджетных ассигнованиях, о лимитах бюджетных обязательств в соответствии с Порядком составления и ведения сводной бюджетной росписи .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>10</w:t>
      </w:r>
      <w:r w:rsidRPr="007C2A85">
        <w:rPr>
          <w:rFonts w:ascii="Arial" w:eastAsia="Calibri" w:hAnsi="Arial" w:cs="Arial"/>
          <w:sz w:val="24"/>
          <w:szCs w:val="24"/>
        </w:rPr>
        <w:t>. Администрация представляет в Поселение   следующие документы:</w:t>
      </w:r>
    </w:p>
    <w:p w:rsidR="007C2A85" w:rsidRDefault="007C2A85" w:rsidP="007C2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2A85">
        <w:rPr>
          <w:rFonts w:ascii="Arial" w:eastAsia="Calibri" w:hAnsi="Arial" w:cs="Arial"/>
          <w:sz w:val="24"/>
          <w:szCs w:val="24"/>
        </w:rPr>
        <w:t xml:space="preserve">- отчет о целевом использовании иных межбюджетных трансфертов согласно приложению к настоящему Порядку до 20 января года, следующего </w:t>
      </w:r>
      <w:proofErr w:type="gramStart"/>
      <w:r w:rsidRPr="007C2A85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C2A85">
        <w:rPr>
          <w:rFonts w:ascii="Arial" w:eastAsia="Calibri" w:hAnsi="Arial" w:cs="Arial"/>
          <w:sz w:val="24"/>
          <w:szCs w:val="24"/>
        </w:rPr>
        <w:t xml:space="preserve"> отчетным, с приложением подтверждающих документов о целевом использовании бюджетных средств.</w:t>
      </w:r>
    </w:p>
    <w:p w:rsidR="007C2A85" w:rsidRDefault="007C2A8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7C2A85" w:rsidRPr="007C2A85" w:rsidRDefault="007C2A85" w:rsidP="007C2A85">
      <w:pPr>
        <w:pStyle w:val="ConsPlusNormal"/>
        <w:jc w:val="right"/>
        <w:rPr>
          <w:sz w:val="24"/>
          <w:szCs w:val="24"/>
        </w:rPr>
      </w:pPr>
      <w:r w:rsidRPr="007C2A85">
        <w:rPr>
          <w:sz w:val="24"/>
          <w:szCs w:val="24"/>
        </w:rPr>
        <w:lastRenderedPageBreak/>
        <w:t>Приложение к Порядку</w:t>
      </w:r>
    </w:p>
    <w:p w:rsidR="007C2A85" w:rsidRPr="007C2A85" w:rsidRDefault="007C2A85" w:rsidP="007C2A85">
      <w:pPr>
        <w:pStyle w:val="ConsPlusNormal"/>
        <w:jc w:val="center"/>
        <w:rPr>
          <w:sz w:val="24"/>
          <w:szCs w:val="24"/>
        </w:rPr>
      </w:pPr>
    </w:p>
    <w:p w:rsidR="007C2A85" w:rsidRPr="007C2A85" w:rsidRDefault="007C2A85" w:rsidP="007C2A85">
      <w:pPr>
        <w:pStyle w:val="ConsPlusNormal"/>
        <w:jc w:val="center"/>
        <w:rPr>
          <w:sz w:val="24"/>
          <w:szCs w:val="24"/>
        </w:rPr>
      </w:pPr>
    </w:p>
    <w:p w:rsidR="007C2A85" w:rsidRPr="007C2A85" w:rsidRDefault="007C2A85" w:rsidP="007C2A85">
      <w:pPr>
        <w:pStyle w:val="ConsPlusNormal"/>
        <w:jc w:val="center"/>
        <w:rPr>
          <w:sz w:val="24"/>
          <w:szCs w:val="24"/>
        </w:rPr>
      </w:pPr>
    </w:p>
    <w:p w:rsidR="007C2A85" w:rsidRPr="007C2A85" w:rsidRDefault="007C2A85" w:rsidP="007C2A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73"/>
      <w:bookmarkEnd w:id="2"/>
      <w:r w:rsidRPr="007C2A85">
        <w:rPr>
          <w:rFonts w:ascii="Arial" w:hAnsi="Arial" w:cs="Arial"/>
          <w:sz w:val="24"/>
          <w:szCs w:val="24"/>
        </w:rPr>
        <w:t>ОТЧЕТ</w:t>
      </w:r>
    </w:p>
    <w:p w:rsidR="007C2A85" w:rsidRPr="007C2A85" w:rsidRDefault="007C2A85" w:rsidP="007C2A8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C2A85" w:rsidRPr="007C2A85" w:rsidRDefault="007C2A85" w:rsidP="007C2A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C2A85">
        <w:rPr>
          <w:rFonts w:ascii="Arial" w:hAnsi="Arial" w:cs="Arial"/>
          <w:sz w:val="24"/>
          <w:szCs w:val="24"/>
        </w:rPr>
        <w:t>о целевом использовании иных межбюджетных трансфертов,</w:t>
      </w:r>
    </w:p>
    <w:p w:rsidR="007C2A85" w:rsidRPr="007C2A85" w:rsidRDefault="007C2A85" w:rsidP="007C2A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C2A85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7C2A85">
        <w:rPr>
          <w:rFonts w:ascii="Arial" w:hAnsi="Arial" w:cs="Arial"/>
          <w:sz w:val="24"/>
          <w:szCs w:val="24"/>
        </w:rPr>
        <w:t xml:space="preserve"> из бюджета </w:t>
      </w:r>
      <w:r>
        <w:rPr>
          <w:rFonts w:ascii="Arial" w:hAnsi="Arial" w:cs="Arial"/>
          <w:sz w:val="24"/>
          <w:szCs w:val="24"/>
        </w:rPr>
        <w:t>Очкуровского</w:t>
      </w:r>
      <w:r w:rsidRPr="007C2A8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C2A85" w:rsidRPr="007C2A85" w:rsidRDefault="007C2A85" w:rsidP="007C2A8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C2A85" w:rsidRPr="007C2A85" w:rsidRDefault="007C2A85" w:rsidP="007C2A8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C2A85" w:rsidRPr="007C2A85" w:rsidRDefault="007C2A85" w:rsidP="007C2A8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C2A85" w:rsidRPr="007C2A85" w:rsidRDefault="007C2A85" w:rsidP="007C2A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C2A85">
        <w:rPr>
          <w:rFonts w:ascii="Arial" w:hAnsi="Arial" w:cs="Arial"/>
          <w:sz w:val="24"/>
          <w:szCs w:val="24"/>
        </w:rPr>
        <w:t>на _______________ 20__ г.</w:t>
      </w:r>
    </w:p>
    <w:p w:rsidR="007C2A85" w:rsidRPr="007C2A85" w:rsidRDefault="007C2A85" w:rsidP="007C2A85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551"/>
        <w:gridCol w:w="3458"/>
      </w:tblGrid>
      <w:tr w:rsidR="007C2A85" w:rsidRPr="007C2A85" w:rsidTr="009F3314">
        <w:tc>
          <w:tcPr>
            <w:tcW w:w="3628" w:type="dxa"/>
          </w:tcPr>
          <w:p w:rsidR="007C2A85" w:rsidRPr="007C2A85" w:rsidRDefault="007C2A85" w:rsidP="007C2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A85">
              <w:rPr>
                <w:rFonts w:ascii="Arial" w:hAnsi="Arial" w:cs="Arial"/>
                <w:sz w:val="24"/>
                <w:szCs w:val="24"/>
              </w:rPr>
              <w:t>Наименование выполненных мероприятий</w:t>
            </w:r>
          </w:p>
        </w:tc>
        <w:tc>
          <w:tcPr>
            <w:tcW w:w="2551" w:type="dxa"/>
          </w:tcPr>
          <w:p w:rsidR="007C2A85" w:rsidRPr="007C2A85" w:rsidRDefault="007C2A85" w:rsidP="007C2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A85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  <w:tc>
          <w:tcPr>
            <w:tcW w:w="3458" w:type="dxa"/>
          </w:tcPr>
          <w:p w:rsidR="007C2A85" w:rsidRPr="007C2A85" w:rsidRDefault="007C2A85" w:rsidP="007C2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A85">
              <w:rPr>
                <w:rFonts w:ascii="Arial" w:hAnsi="Arial" w:cs="Arial"/>
                <w:sz w:val="24"/>
                <w:szCs w:val="24"/>
              </w:rPr>
              <w:t>Обоснование, подтверждение производственных расходов</w:t>
            </w:r>
          </w:p>
        </w:tc>
      </w:tr>
      <w:tr w:rsidR="007C2A85" w:rsidRPr="007C2A85" w:rsidTr="009F3314">
        <w:tc>
          <w:tcPr>
            <w:tcW w:w="3628" w:type="dxa"/>
          </w:tcPr>
          <w:p w:rsidR="007C2A85" w:rsidRPr="007C2A85" w:rsidRDefault="007C2A85" w:rsidP="007C2A8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2A85" w:rsidRPr="007C2A85" w:rsidRDefault="007C2A85" w:rsidP="007C2A8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7C2A85" w:rsidRPr="007C2A85" w:rsidRDefault="007C2A85" w:rsidP="007C2A8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2A85" w:rsidRPr="007C2A85" w:rsidTr="009F3314">
        <w:tc>
          <w:tcPr>
            <w:tcW w:w="3628" w:type="dxa"/>
          </w:tcPr>
          <w:p w:rsidR="007C2A85" w:rsidRPr="007C2A85" w:rsidRDefault="007C2A85" w:rsidP="007C2A8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2A85" w:rsidRPr="007C2A85" w:rsidRDefault="007C2A85" w:rsidP="007C2A8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7C2A85" w:rsidRPr="007C2A85" w:rsidRDefault="007C2A85" w:rsidP="007C2A8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2A85" w:rsidRPr="007C2A85" w:rsidTr="009F3314">
        <w:tc>
          <w:tcPr>
            <w:tcW w:w="3628" w:type="dxa"/>
          </w:tcPr>
          <w:p w:rsidR="007C2A85" w:rsidRPr="007C2A85" w:rsidRDefault="007C2A85" w:rsidP="007C2A8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2A85" w:rsidRPr="007C2A85" w:rsidRDefault="007C2A85" w:rsidP="007C2A8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7C2A85" w:rsidRPr="007C2A85" w:rsidRDefault="007C2A85" w:rsidP="007C2A8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C2A85" w:rsidRPr="007C2A85" w:rsidRDefault="007C2A85" w:rsidP="007C2A85">
      <w:pPr>
        <w:pStyle w:val="ConsPlusNormal"/>
        <w:ind w:firstLine="540"/>
        <w:rPr>
          <w:sz w:val="24"/>
          <w:szCs w:val="24"/>
        </w:rPr>
      </w:pPr>
    </w:p>
    <w:p w:rsidR="007C2A85" w:rsidRPr="007C2A85" w:rsidRDefault="007C2A85" w:rsidP="007C2A85">
      <w:pPr>
        <w:pStyle w:val="ConsPlusNonformat"/>
        <w:rPr>
          <w:rFonts w:ascii="Arial" w:hAnsi="Arial" w:cs="Arial"/>
          <w:sz w:val="24"/>
          <w:szCs w:val="24"/>
        </w:rPr>
      </w:pPr>
      <w:r w:rsidRPr="007C2A8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C2A85">
        <w:rPr>
          <w:rFonts w:ascii="Arial" w:hAnsi="Arial" w:cs="Arial"/>
          <w:sz w:val="24"/>
          <w:szCs w:val="24"/>
        </w:rPr>
        <w:t>Николаевского</w:t>
      </w:r>
      <w:proofErr w:type="gramEnd"/>
    </w:p>
    <w:p w:rsidR="007C2A85" w:rsidRPr="007C2A85" w:rsidRDefault="007C2A85" w:rsidP="007C2A85">
      <w:pPr>
        <w:pStyle w:val="ConsPlusNonformat"/>
        <w:rPr>
          <w:rFonts w:ascii="Arial" w:hAnsi="Arial" w:cs="Arial"/>
          <w:sz w:val="24"/>
          <w:szCs w:val="24"/>
        </w:rPr>
      </w:pPr>
      <w:r w:rsidRPr="007C2A85">
        <w:rPr>
          <w:rFonts w:ascii="Arial" w:hAnsi="Arial" w:cs="Arial"/>
          <w:sz w:val="24"/>
          <w:szCs w:val="24"/>
        </w:rPr>
        <w:t xml:space="preserve">муниципального района _________ </w:t>
      </w:r>
      <w:proofErr w:type="spellStart"/>
      <w:r w:rsidRPr="007C2A85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7C2A85" w:rsidRPr="007C2A85" w:rsidRDefault="007C2A85" w:rsidP="007C2A85">
      <w:pPr>
        <w:pStyle w:val="ConsPlusNonformat"/>
        <w:rPr>
          <w:rFonts w:ascii="Arial" w:hAnsi="Arial" w:cs="Arial"/>
          <w:sz w:val="24"/>
          <w:szCs w:val="24"/>
        </w:rPr>
      </w:pPr>
    </w:p>
    <w:p w:rsidR="007C2A85" w:rsidRPr="007C2A85" w:rsidRDefault="007C2A85" w:rsidP="007C2A85">
      <w:pPr>
        <w:pStyle w:val="ConsPlusNonformat"/>
        <w:rPr>
          <w:rFonts w:ascii="Arial" w:hAnsi="Arial" w:cs="Arial"/>
          <w:sz w:val="24"/>
          <w:szCs w:val="24"/>
        </w:rPr>
      </w:pPr>
      <w:r w:rsidRPr="007C2A85">
        <w:rPr>
          <w:rFonts w:ascii="Arial" w:hAnsi="Arial" w:cs="Arial"/>
          <w:sz w:val="24"/>
          <w:szCs w:val="24"/>
        </w:rPr>
        <w:t>М.П.</w:t>
      </w:r>
    </w:p>
    <w:p w:rsidR="007C2A85" w:rsidRPr="007C2A85" w:rsidRDefault="007C2A85" w:rsidP="007C2A85">
      <w:pPr>
        <w:pStyle w:val="ConsPlusNonformat"/>
        <w:rPr>
          <w:rFonts w:ascii="Arial" w:hAnsi="Arial" w:cs="Arial"/>
          <w:sz w:val="24"/>
          <w:szCs w:val="24"/>
        </w:rPr>
      </w:pPr>
    </w:p>
    <w:p w:rsidR="00E13135" w:rsidRPr="007C2A85" w:rsidRDefault="007C2A85" w:rsidP="007C2A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C2A85">
        <w:rPr>
          <w:rFonts w:ascii="Arial" w:hAnsi="Arial" w:cs="Arial"/>
          <w:sz w:val="24"/>
          <w:szCs w:val="24"/>
        </w:rPr>
        <w:t>Главный бухгалтер     __________</w:t>
      </w:r>
      <w:proofErr w:type="spellStart"/>
      <w:r w:rsidRPr="007C2A85">
        <w:rPr>
          <w:rFonts w:ascii="Arial" w:hAnsi="Arial" w:cs="Arial"/>
          <w:sz w:val="24"/>
          <w:szCs w:val="24"/>
        </w:rPr>
        <w:t>И.О.Фамилия</w:t>
      </w:r>
      <w:proofErr w:type="spellEnd"/>
    </w:p>
    <w:sectPr w:rsidR="00E13135" w:rsidRPr="007C2A85" w:rsidSect="00F10CD3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47620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2675C"/>
    <w:multiLevelType w:val="hybridMultilevel"/>
    <w:tmpl w:val="6C06B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D2365"/>
    <w:multiLevelType w:val="multilevel"/>
    <w:tmpl w:val="0F0C9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9C64C8"/>
    <w:multiLevelType w:val="hybridMultilevel"/>
    <w:tmpl w:val="270A2398"/>
    <w:lvl w:ilvl="0" w:tplc="F2067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D80AFA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E3B03D6"/>
    <w:multiLevelType w:val="hybridMultilevel"/>
    <w:tmpl w:val="475E5474"/>
    <w:lvl w:ilvl="0" w:tplc="AD726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57318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81336F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F4CCB"/>
    <w:multiLevelType w:val="hybridMultilevel"/>
    <w:tmpl w:val="A5FC3F5A"/>
    <w:lvl w:ilvl="0" w:tplc="896EB2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AE86BE6"/>
    <w:multiLevelType w:val="hybridMultilevel"/>
    <w:tmpl w:val="6C06B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BF6"/>
    <w:rsid w:val="00266374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1D9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6138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07F78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0882"/>
    <w:rsid w:val="004939B0"/>
    <w:rsid w:val="00494856"/>
    <w:rsid w:val="004A0190"/>
    <w:rsid w:val="004A0327"/>
    <w:rsid w:val="004A06D7"/>
    <w:rsid w:val="004A15DE"/>
    <w:rsid w:val="004A1DBA"/>
    <w:rsid w:val="004A3406"/>
    <w:rsid w:val="004A5454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5A4C"/>
    <w:rsid w:val="005D61D9"/>
    <w:rsid w:val="005D6537"/>
    <w:rsid w:val="005E4101"/>
    <w:rsid w:val="005E484C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40AC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4B43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50B1"/>
    <w:rsid w:val="006E1BC0"/>
    <w:rsid w:val="006E1FDA"/>
    <w:rsid w:val="006E21AD"/>
    <w:rsid w:val="006E3F6F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A7C92"/>
    <w:rsid w:val="007B3A7D"/>
    <w:rsid w:val="007B3E73"/>
    <w:rsid w:val="007B47BC"/>
    <w:rsid w:val="007B78A6"/>
    <w:rsid w:val="007C113B"/>
    <w:rsid w:val="007C1BED"/>
    <w:rsid w:val="007C2118"/>
    <w:rsid w:val="007C2A85"/>
    <w:rsid w:val="007C2BD1"/>
    <w:rsid w:val="007C333A"/>
    <w:rsid w:val="007C4827"/>
    <w:rsid w:val="007D0B24"/>
    <w:rsid w:val="007D0CD5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5283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75C2"/>
    <w:rsid w:val="009908CA"/>
    <w:rsid w:val="009936F5"/>
    <w:rsid w:val="00997864"/>
    <w:rsid w:val="009A1B1B"/>
    <w:rsid w:val="009A1E93"/>
    <w:rsid w:val="009A494D"/>
    <w:rsid w:val="009A49E5"/>
    <w:rsid w:val="009A6D5E"/>
    <w:rsid w:val="009B00B2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2FDB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6AD8"/>
    <w:rsid w:val="00B37010"/>
    <w:rsid w:val="00B375C5"/>
    <w:rsid w:val="00B37709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9B2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135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56651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0CD3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09C3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4B7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10C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10C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3988-885B-42BF-930C-26B3116B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Очкуровка</cp:lastModifiedBy>
  <cp:revision>2</cp:revision>
  <cp:lastPrinted>2018-01-24T12:01:00Z</cp:lastPrinted>
  <dcterms:created xsi:type="dcterms:W3CDTF">2018-04-16T10:36:00Z</dcterms:created>
  <dcterms:modified xsi:type="dcterms:W3CDTF">2018-04-16T10:36:00Z</dcterms:modified>
</cp:coreProperties>
</file>