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6"/>
          <w:szCs w:val="26"/>
        </w:rPr>
        <w:t>2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>3 ноября</w:t>
      </w:r>
      <w:r>
        <w:rPr>
          <w:rFonts w:ascii="Century Gothic" w:hAnsi="Century Gothic"/>
          <w:b/>
          <w:bCs/>
          <w:color w:val="006699"/>
          <w:sz w:val="26"/>
          <w:szCs w:val="26"/>
        </w:rPr>
        <w:t xml:space="preserve"> 2020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День за два: к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ак будет рассчитываться с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таж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медиков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для досрочной пенсии при работе с COVID-19</w:t>
      </w:r>
    </w:p>
    <w:p>
      <w:pPr>
        <w:pStyle w:val="Normal"/>
        <w:jc w:val="center"/>
        <w:rPr>
          <w:rFonts w:eastAsia="Times New Roman" w:cs="Times New Roman"/>
          <w:b/>
          <w:b/>
          <w:bCs/>
          <w:lang w:eastAsia="ru-RU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Постановлением Правительства РФ* установлен особый порядок исчисления стажа некоторых медицинских работников, дающего право на досрочное назначение пенсии по старости. За время работы в период пандемии их стаж будет засчитываться в двойном размере.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Под указанное постановление попадают три круга лиц. В двойном объ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ё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ме будет рассчитываться страховой стаж не только врачей, но и медработников, оказывающих скорую, в том числе специализированную, медицинскую помощь пациентам с симптомами ОРВИ и внебольничной пневмонии. Также речь идет и об отборе биологического материала пациентов для лабораторного исследования на наличие нового коронавируса и осуществлении медицинской эвакуации больных с подозрением на COVID-19.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В двойном размере учитывается и стаж медработников, оказывающих первичную медико-санитарную помощь пациентам с установленным диагнозом коронавируса в амбулаторных условиях (в том числе и на дому), осуществляющих транспортировку пациентов в поликлиники, оборудованные под KT-центры, и иные медицинские организации для проведения исследования на наличие внебольничной пневмонии.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В указанном порядке исчисляются периоды работы, имевшей место с 1 января по 30 сентября 2020 года.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Для медицинских работников, которые уже получают пенсию, данное постановление ничего не меняет, так как право на пенсию у них определено.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 слову, медицинские работники относятся к той категории граждан, которые имеют право на досрочную страховую пенсию при выработке специального стажа (не менее 25 лет работы в сельской местности и 30 лет работы в городе). В настоящее время 4 106 жителей Волжского и 13 муниципальных районов в структуре Центра ПФР № 1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являются получателями досрочной пенсии для медработников.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mc:AlternateContent>
          <mc:Choice Requires="wps">
            <w:drawing>
              <wp:inline distT="0" distB="0" distL="114300" distR="114300">
                <wp:extent cx="1270" cy="1968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0a0a0" stroked="f" style="position:absolute;margin-left:0pt;margin-top:0pt;width:0pt;height:1.45pt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*Постановление Правительства РФ от 06.08.2020 № 1191 «О порядке исчисления периодов работы, дающей право на досрочное назначение страховой пенсии по старости в соответствии с пунктами 1, 2 и 20 части 1 статьи 30 Федерального закона «О страховых пенсиях», медицинским работникам, оказывающим медицинскую помощь пациентам с новой коронавирусной инфекцией COVID-19 и подозрением на новую коронавирусную инфекцию COVID-19»</w:t>
      </w:r>
    </w:p>
    <w:p>
      <w:pPr>
        <w:pStyle w:val="Normal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ЦЕНТР ПФР № 1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8"/>
          <w:szCs w:val="28"/>
        </w:rPr>
        <w:t>в Волгоградской области</w:t>
      </w:r>
    </w:p>
    <w:p>
      <w:pPr>
        <w:pStyle w:val="Normal"/>
        <w:jc w:val="right"/>
        <w:rPr>
          <w:rFonts w:ascii="Century Gothic" w:hAnsi="Century Gothic"/>
          <w:b/>
          <w:b/>
          <w:bCs/>
          <w:color w:val="006699"/>
          <w:sz w:val="26"/>
          <w:szCs w:val="26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</w:r>
    </w:p>
    <w:p>
      <w:pPr>
        <w:pStyle w:val="Normal"/>
        <w:jc w:val="center"/>
        <w:rPr>
          <w:rFonts w:ascii="Liberation Serif" w:hAnsi="Liberation Serif" w:eastAsia="Times New Roman" w:cs="Times New Roman"/>
          <w:b/>
          <w:b/>
          <w:bCs/>
          <w:color w:val="006699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6699"/>
          <w:sz w:val="28"/>
          <w:szCs w:val="28"/>
          <w:lang w:eastAsia="ru-RU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LibreOffice/4.4.3.2$Windows_x86 LibreOffice_project/88805f81e9fe61362df02b9941de8e38a9b5fd16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2020-11-23T11:57:22Z</cp:lastPrinted>
  <dcterms:modified xsi:type="dcterms:W3CDTF">2020-11-23T11:59:20Z</dcterms:modified>
  <cp:revision>101</cp:revision>
</cp:coreProperties>
</file>