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08 декабря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>Меньше месяца остаётся на выбор варианта трудовой книжки</w:t>
      </w:r>
      <w:r>
        <w:rPr>
          <w:b/>
          <w:bCs/>
          <w:sz w:val="30"/>
          <w:szCs w:val="30"/>
        </w:rPr>
        <w:t xml:space="preserve">! 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До 31 декабря 2020 года включительно</w:t>
      </w:r>
      <w:r>
        <w:rPr>
          <w:sz w:val="28"/>
          <w:szCs w:val="28"/>
        </w:rPr>
        <w:t xml:space="preserve"> всем работающим жителям Волгоградской области, кто ещё не выбрал способ формирования сведений о своей трудовой деятельности, необходимо подать заявление о ведении трудовой книжки  - в электронном виде или в бумажном. Заявление подаётся работодателю письменно, в произвольной форме. </w: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Россияне, выбравшие электронную трудовую книжку, получат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с электронной.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Помните:</w:t>
      </w:r>
      <w:r>
        <w:rPr>
          <w:sz w:val="28"/>
          <w:szCs w:val="28"/>
        </w:rPr>
        <w:t xml:space="preserve">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 начиная с 2020 года!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ab/>
        <w:t>В настоящее время заявление о выборе ведения трудовой книжки в электронном виде подали 4,2 млн россиян.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Для работников, которые не подадут заявление до конца 2020 года, несмотря на то, что они трудоустроены, работодатель продолжит вести трудовую книжку на бумаге.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Часть работающих россиян не могут в установленные законом сроки написать заявление о выборе трудовой книжки в силу ряда причин. Это, может быть нахождение в отпуске, временная нетрудоспособность, отстранение от работы и пр.. В таких случаях </w:t>
      </w:r>
      <w:bookmarkStart w:id="0" w:name="topStaticBlock5"/>
      <w:bookmarkEnd w:id="0"/>
      <w:r>
        <w:rPr>
          <w:sz w:val="28"/>
          <w:szCs w:val="28"/>
        </w:rPr>
        <w:t xml:space="preserve">гражданин вправе написать заявление в любое время, подав документ работодателю по основному месту работы. Также не ограничены сроком подачи заявления и трудоспособные россияне, которые в данный момент являются безработными, — они смогут написать заявление о выборе электронной или бумажной трудовой книжки при трудоустройстве на новое место работы. </w:t>
      </w:r>
    </w:p>
    <w:p>
      <w:pPr>
        <w:pStyle w:val="Normal"/>
        <w:jc w:val="both"/>
        <w:rPr/>
      </w:pPr>
      <w:bookmarkStart w:id="1" w:name="topStaticBlock"/>
      <w:bookmarkEnd w:id="1"/>
      <w:r>
        <w:rPr>
          <w:sz w:val="28"/>
          <w:szCs w:val="28"/>
        </w:rPr>
        <w:tab/>
        <w:t xml:space="preserve">У россиян, кто впервые устроится на работу с 2021 года,  все сведения о периодах работы изначально будут вестись </w:t>
      </w:r>
      <w:r>
        <w:rPr>
          <w:b/>
          <w:bCs/>
          <w:sz w:val="28"/>
          <w:szCs w:val="28"/>
        </w:rPr>
        <w:t>только в электронном виде</w:t>
      </w:r>
      <w:r>
        <w:rPr>
          <w:sz w:val="28"/>
          <w:szCs w:val="28"/>
        </w:rPr>
        <w:t xml:space="preserve"> без оформления бумажной трудовой книжки.</w:t>
      </w:r>
    </w:p>
    <w:p>
      <w:pPr>
        <w:sectPr>
          <w:type w:val="continuous"/>
          <w:pgSz w:w="11906" w:h="16838"/>
          <w:pgMar w:left="567" w:right="567" w:header="0" w:top="567" w:footer="0" w:bottom="567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/>
      </w:pPr>
      <w:bookmarkStart w:id="2" w:name="topStaticBlock3"/>
      <w:bookmarkStart w:id="3" w:name="info-3"/>
      <w:bookmarkEnd w:id="2"/>
      <w:bookmarkEnd w:id="3"/>
      <w:r>
        <w:rPr>
          <w:sz w:val="28"/>
          <w:szCs w:val="28"/>
        </w:rPr>
        <w:t xml:space="preserve">Какие сведения будет содержать ЭТК — электронная трудовая книжка? </w:t>
      </w:r>
    </w:p>
    <w:p>
      <w:pPr>
        <w:sectPr>
          <w:type w:val="continuous"/>
          <w:pgSz w:w="11906" w:h="16838"/>
          <w:pgMar w:left="567" w:right="567" w:header="0" w:top="567" w:footer="0" w:bottom="567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sz w:val="28"/>
          <w:szCs w:val="28"/>
        </w:rPr>
        <w:t>Информация о работнике;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sz w:val="28"/>
          <w:szCs w:val="28"/>
        </w:rPr>
        <w:t>Даты приёма, увольнения, перевода на другую работу;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sz w:val="28"/>
          <w:szCs w:val="28"/>
        </w:rPr>
        <w:t>Место работы;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sz w:val="28"/>
          <w:szCs w:val="28"/>
        </w:rPr>
        <w:t>Вид мероприятия (приём, перевод, увольнение);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sz w:val="28"/>
          <w:szCs w:val="28"/>
        </w:rPr>
        <w:t>Должность, профессия, специальность, квалификация, структурное подразделение;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sz w:val="28"/>
          <w:szCs w:val="28"/>
        </w:rPr>
        <w:t>Вид поручаемой работы;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sz w:val="28"/>
          <w:szCs w:val="28"/>
        </w:rPr>
        <w:t>Основание кадрового мероприятия (дата, номер и вид документа);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sz w:val="28"/>
          <w:szCs w:val="28"/>
        </w:rPr>
        <w:t>Причины прекращения трудового договора.</w:t>
      </w:r>
    </w:p>
    <w:p>
      <w:pPr>
        <w:sectPr>
          <w:type w:val="continuous"/>
          <w:pgSz w:w="11906" w:h="16838"/>
          <w:pgMar w:left="567" w:right="567" w:header="0" w:top="567" w:footer="0" w:bottom="567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b/>
          <w:b/>
          <w:bCs/>
          <w:color w:val="006699"/>
          <w:sz w:val="12"/>
          <w:szCs w:val="12"/>
        </w:rPr>
      </w:pPr>
      <w:r>
        <w:rPr>
          <w:b/>
          <w:bCs/>
          <w:color w:val="006699"/>
          <w:sz w:val="12"/>
          <w:szCs w:val="12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 xml:space="preserve">по установлению пенсий 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continuous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LibreOffice/4.4.3.2$Windows_x86 LibreOffice_project/88805f81e9fe61362df02b9941de8e38a9b5fd16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2020-12-08T14:00:39Z</cp:lastPrinted>
  <dcterms:modified xsi:type="dcterms:W3CDTF">2020-12-08T14:01:19Z</dcterms:modified>
  <cp:revision>103</cp:revision>
</cp:coreProperties>
</file>