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4 февраля 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2021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До 1 марта работодател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должны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отчитаться в ПФР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каждом своём сотруднике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sz w:val="12"/>
          <w:szCs w:val="1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2"/>
          <w:szCs w:val="12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6"/>
          <w:szCs w:val="26"/>
        </w:rPr>
        <w:t>С</w:t>
      </w:r>
      <w:r>
        <w:rPr>
          <w:rFonts w:cs="Times New Roman" w:ascii="Times New Roman" w:hAnsi="Times New Roman"/>
          <w:sz w:val="26"/>
          <w:szCs w:val="26"/>
        </w:rPr>
        <w:t>ведения о страховом стаже застрахованных лиц</w:t>
      </w:r>
      <w:r>
        <w:rPr>
          <w:rFonts w:cs="Times New Roman" w:ascii="Times New Roman" w:hAnsi="Times New Roman"/>
          <w:bCs/>
          <w:sz w:val="26"/>
          <w:szCs w:val="26"/>
        </w:rPr>
        <w:t xml:space="preserve"> представля</w:t>
      </w:r>
      <w:r>
        <w:rPr>
          <w:rFonts w:cs="Times New Roman" w:ascii="Times New Roman" w:hAnsi="Times New Roman"/>
          <w:bCs/>
          <w:sz w:val="26"/>
          <w:szCs w:val="26"/>
        </w:rPr>
        <w:t>ю</w:t>
      </w:r>
      <w:r>
        <w:rPr>
          <w:rFonts w:cs="Times New Roman" w:ascii="Times New Roman" w:hAnsi="Times New Roman"/>
          <w:bCs/>
          <w:sz w:val="26"/>
          <w:szCs w:val="26"/>
        </w:rPr>
        <w:t>тся ежегодно, не позднее 1 марта года, следующего за отч</w:t>
      </w:r>
      <w:r>
        <w:rPr>
          <w:rFonts w:cs="Times New Roman" w:ascii="Times New Roman" w:hAnsi="Times New Roman"/>
          <w:bCs/>
          <w:sz w:val="26"/>
          <w:szCs w:val="26"/>
        </w:rPr>
        <w:t>ё</w:t>
      </w:r>
      <w:r>
        <w:rPr>
          <w:rFonts w:cs="Times New Roman" w:ascii="Times New Roman" w:hAnsi="Times New Roman"/>
          <w:bCs/>
          <w:sz w:val="26"/>
          <w:szCs w:val="26"/>
        </w:rPr>
        <w:t>тным годом</w:t>
      </w:r>
      <w:r>
        <w:rPr>
          <w:rFonts w:cs="Times New Roman" w:ascii="Times New Roman" w:hAnsi="Times New Roman"/>
          <w:sz w:val="26"/>
          <w:szCs w:val="26"/>
        </w:rPr>
        <w:t xml:space="preserve">.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Сбор данных о стаже необходим для назначения пенсии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будущем.</w:t>
      </w:r>
    </w:p>
    <w:p>
      <w:pPr>
        <w:pStyle w:val="Normal"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Сведения о страховом стаже (СЗВ-СТАЖ)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за 2020 год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представляются о каждом застрахованном лице, находящемся со страхователем в трудовых отношениях.*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Исходная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форма представляется на застрахованных лиц (ЗЛ) первый раз за отчетный период.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Дополняющая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представляется на ЗЛ, данные по которым не учтены на индивидуальных лицевых счетах (ИЛС) из-за ошибки, а также на ЗЛ, которых забыли указать в исходной форме.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Назначение пенсии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– представляется на ЗЛ, которым для установления пенсии необходимо учесть периоды работы. При этом период работы указывается по дату, предшествующую дате предполагаемого выхода на пенсию.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Для корректировки сведений, учтенных на ИЛС на основании отчетности, ранее представленной страхователем, используется форма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СЗВ-КОРР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Сведения СЗВ-СТАЖ формируются в пакеты документов. Один пакет содержит один файл и подается одновременно с формой ОДВ-1. Последняя представляет собой опись документов, передаваемых в ПФР.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сведениях по форме СЗВ-СТАЖ код «ДЛОТПУСК» заполняется только для периодов работы застрахованного лица </w:t>
      </w:r>
      <w:r>
        <w:rPr>
          <w:rFonts w:cs="Times New Roman" w:ascii="Times New Roman" w:hAnsi="Times New Roman"/>
          <w:b/>
          <w:sz w:val="26"/>
          <w:szCs w:val="26"/>
        </w:rPr>
        <w:t>в особых условиях труда</w:t>
      </w:r>
      <w:r>
        <w:rPr>
          <w:rFonts w:cs="Times New Roman" w:ascii="Times New Roman" w:hAnsi="Times New Roman"/>
          <w:sz w:val="26"/>
          <w:szCs w:val="26"/>
        </w:rPr>
        <w:t>, за которые отсутствуют данные о начислении страховых взносов по дополнительному тарифу.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Код «ВИРУС» указывается для периодов работы с 01.01.2020 по 30.09.2020 г. в отношении м</w:t>
      </w:r>
      <w:r>
        <w:rPr>
          <w:rFonts w:cs="Times New Roman" w:ascii="Times New Roman" w:hAnsi="Times New Roman"/>
          <w:sz w:val="26"/>
          <w:szCs w:val="26"/>
          <w:lang w:eastAsia="ru-RU"/>
        </w:rPr>
        <w:t>едицинских работников, занятых в медицинских организациях и их структурных подразделениях оказанием соответствующих видов медицинской помощи пациентам с новой коронавирусной инфекцией COVID-19 (подозрением на нее)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Calibri"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6"/>
          <w:szCs w:val="26"/>
          <w:lang w:eastAsia="ru-RU"/>
        </w:rPr>
        <w:t xml:space="preserve">Обращаем внимание! </w:t>
      </w:r>
      <w:r>
        <w:rPr>
          <w:rFonts w:cs="Times New Roman" w:ascii="Times New Roman" w:hAnsi="Times New Roman"/>
          <w:color w:val="2B2B2B"/>
          <w:sz w:val="26"/>
          <w:szCs w:val="26"/>
          <w:shd w:fill="FFFFFF" w:val="clear"/>
          <w:lang w:eastAsia="ru-RU"/>
        </w:rPr>
        <w:t>При направлении отч</w:t>
      </w:r>
      <w:r>
        <w:rPr>
          <w:rFonts w:cs="Times New Roman" w:ascii="Times New Roman" w:hAnsi="Times New Roman"/>
          <w:color w:val="2B2B2B"/>
          <w:sz w:val="26"/>
          <w:szCs w:val="26"/>
          <w:shd w:fill="FFFFFF" w:val="clear"/>
          <w:lang w:eastAsia="ru-RU"/>
        </w:rPr>
        <w:t>ё</w:t>
      </w:r>
      <w:r>
        <w:rPr>
          <w:rFonts w:cs="Times New Roman" w:ascii="Times New Roman" w:hAnsi="Times New Roman"/>
          <w:color w:val="2B2B2B"/>
          <w:sz w:val="26"/>
          <w:szCs w:val="26"/>
          <w:shd w:fill="FFFFFF" w:val="clear"/>
          <w:lang w:eastAsia="ru-RU"/>
        </w:rPr>
        <w:t xml:space="preserve">тности по каналам телекоммуникационной связи недостаточно оформить СЗВ-СТАЖ и своевременно отправить его в фонд, чтобы считать свою отчетную обязанность выполненной.  В ответ на отправленный по ТКС отчет должна быть получена квитанция о его приеме. Пока такое подтверждение страхователь не получит, отчет считается не принятым.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За непредставление страхователем в установленный срок либо представление им неполных и (или) недостоверных сведений, к такому страхователю применяются финансовые санкции в размере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500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рублей в отношении каждого застрахованного лица.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 несоблюдение страхователем порядка представления сведений в форме электронных документов на 25 и более работников применяются финансовые санкции в размере 1 000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Формы индивидуального (персонифицированного) учета в системе обязательного пенсионного страхования, а также Порядок их заполнения и Формат представления в электронном виде утверждены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Постановлением Правления ПФР от 06.12.2018 № 507п.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 сайте Пенсионного фонда РФ pfr.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gov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.ru в разделе «Страхователям» - «Работодателям» - «Бесплатные программы, формы и протоколы» в свободном доступе размещены программы для подготовки и проверки отч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ё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тности, которые в значительной степени облегчают процесс подготовки и сдачи отчетности.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>Напоминаем, что обязанность страхователей представлять ежемесячно не позднее 15 числа отчетность «Сведения о застрахованных лицах» по форме СЗВ-М в 2021 году сохраняется.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bCs/>
          <w:sz w:val="12"/>
          <w:szCs w:val="1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2"/>
          <w:szCs w:val="12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ru-RU"/>
        </w:rPr>
        <w:t>*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2"/>
          <w:szCs w:val="22"/>
          <w:lang w:eastAsia="hi-IN" w:bidi="hi-IN"/>
        </w:rPr>
        <w:t>Федеральн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2"/>
          <w:szCs w:val="22"/>
          <w:lang w:eastAsia="hi-IN" w:bidi="hi-IN"/>
        </w:rPr>
        <w:t>ый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2"/>
          <w:szCs w:val="22"/>
          <w:lang w:eastAsia="hi-IN" w:bidi="hi-IN"/>
        </w:rPr>
        <w:t xml:space="preserve"> закон от 01.04.1996 № 27-ФЗ «Об индивидуальном (персонифицированном) уч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2"/>
          <w:szCs w:val="22"/>
          <w:lang w:eastAsia="hi-IN" w:bidi="hi-IN"/>
        </w:rPr>
        <w:t>ё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2"/>
          <w:szCs w:val="22"/>
          <w:lang w:eastAsia="hi-IN" w:bidi="hi-IN"/>
        </w:rPr>
        <w:t xml:space="preserve">те в системе обязательного пенсионного страхования»,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2"/>
          <w:szCs w:val="22"/>
          <w:lang w:eastAsia="hi-IN" w:bidi="hi-IN"/>
        </w:rPr>
        <w:t>ст. 11, п.2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eastAsia="ru-RU" w:bidi="hi-IN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2021-02-03T17:09:56Z</dcterms:modified>
  <cp:revision>103</cp:revision>
</cp:coreProperties>
</file>