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9" w:rsidRDefault="00E95F29" w:rsidP="00E95F2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5F29" w:rsidRDefault="00E95F29" w:rsidP="00E95F29">
      <w:pPr>
        <w:jc w:val="center"/>
        <w:rPr>
          <w:b/>
        </w:rPr>
      </w:pPr>
      <w:r>
        <w:rPr>
          <w:b/>
        </w:rPr>
        <w:t>АДМИНИСТРАЦИИ ОЧКУРОВСКОГО СЕЛЬСКОГО ПОСЕЛЕНИЯ</w:t>
      </w:r>
    </w:p>
    <w:p w:rsidR="00E95F29" w:rsidRDefault="00E95F29" w:rsidP="00E95F29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</w:p>
    <w:p w:rsidR="00E95F29" w:rsidRDefault="00E95F29" w:rsidP="00E95F2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</w:rPr>
        <w:t>ВОЛГОГРАДСКОЙ ОБЛАСТИ</w:t>
      </w:r>
    </w:p>
    <w:p w:rsidR="00E95F29" w:rsidRPr="00027BC5" w:rsidRDefault="00E95F29" w:rsidP="00E95F29">
      <w:pPr>
        <w:jc w:val="center"/>
        <w:rPr>
          <w:sz w:val="28"/>
          <w:szCs w:val="28"/>
        </w:rPr>
      </w:pPr>
    </w:p>
    <w:p w:rsidR="00E95F29" w:rsidRPr="00B71006" w:rsidRDefault="00E95F29" w:rsidP="00E95F29">
      <w:pPr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от </w:t>
      </w:r>
      <w:r w:rsidR="0046294A" w:rsidRPr="00B71006">
        <w:rPr>
          <w:rFonts w:ascii="Arial" w:hAnsi="Arial" w:cs="Arial"/>
          <w:sz w:val="24"/>
          <w:szCs w:val="24"/>
        </w:rPr>
        <w:t>16</w:t>
      </w:r>
      <w:r w:rsidRPr="00B71006">
        <w:rPr>
          <w:rFonts w:ascii="Arial" w:hAnsi="Arial" w:cs="Arial"/>
          <w:sz w:val="24"/>
          <w:szCs w:val="24"/>
        </w:rPr>
        <w:t>.</w:t>
      </w:r>
      <w:r w:rsidR="0046294A" w:rsidRPr="00B71006">
        <w:rPr>
          <w:rFonts w:ascii="Arial" w:hAnsi="Arial" w:cs="Arial"/>
          <w:sz w:val="24"/>
          <w:szCs w:val="24"/>
        </w:rPr>
        <w:t>03</w:t>
      </w:r>
      <w:r w:rsidRPr="00B71006">
        <w:rPr>
          <w:rFonts w:ascii="Arial" w:hAnsi="Arial" w:cs="Arial"/>
          <w:sz w:val="24"/>
          <w:szCs w:val="24"/>
        </w:rPr>
        <w:t xml:space="preserve">.2020 г.            </w:t>
      </w:r>
      <w:r w:rsidR="0046294A" w:rsidRPr="00B71006">
        <w:rPr>
          <w:rFonts w:ascii="Arial" w:hAnsi="Arial" w:cs="Arial"/>
          <w:sz w:val="24"/>
          <w:szCs w:val="24"/>
        </w:rPr>
        <w:t xml:space="preserve">                             № 12</w:t>
      </w:r>
      <w:r w:rsidRPr="00B71006">
        <w:rPr>
          <w:rFonts w:ascii="Arial" w:hAnsi="Arial" w:cs="Arial"/>
          <w:sz w:val="24"/>
          <w:szCs w:val="24"/>
        </w:rPr>
        <w:t xml:space="preserve">  </w:t>
      </w:r>
    </w:p>
    <w:p w:rsidR="002C5F45" w:rsidRPr="00B71006" w:rsidRDefault="002C5F4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41288" w:rsidRPr="00B71006" w:rsidRDefault="00A412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1288" w:rsidRPr="00B71006" w:rsidRDefault="00A412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О принятии Положения о порядке присвоения, изменения и аннулирования адресов на территории Очкуровского сельского поселения Николаевского муниципального района Волгоградской области</w:t>
      </w:r>
    </w:p>
    <w:p w:rsidR="00A41288" w:rsidRPr="00B71006" w:rsidRDefault="00A412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</w:t>
      </w:r>
      <w:r w:rsidR="005C37F4" w:rsidRPr="00B7100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71006">
        <w:rPr>
          <w:rFonts w:ascii="Arial" w:hAnsi="Arial" w:cs="Arial"/>
          <w:sz w:val="24"/>
          <w:szCs w:val="24"/>
        </w:rPr>
        <w:t>п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о с т а н о в л я </w:t>
      </w:r>
      <w:r w:rsidR="005C37F4" w:rsidRPr="00B71006">
        <w:rPr>
          <w:rFonts w:ascii="Arial" w:hAnsi="Arial" w:cs="Arial"/>
          <w:sz w:val="24"/>
          <w:szCs w:val="24"/>
        </w:rPr>
        <w:t>ю</w:t>
      </w:r>
      <w:r w:rsidRPr="00B71006">
        <w:rPr>
          <w:rFonts w:ascii="Arial" w:hAnsi="Arial" w:cs="Arial"/>
          <w:sz w:val="24"/>
          <w:szCs w:val="24"/>
        </w:rPr>
        <w:t>:</w:t>
      </w: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66B4" w:rsidRPr="00B71006" w:rsidRDefault="005F66B4" w:rsidP="005C37F4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Принять Положение о порядке присвоения, изменения и аннулирования адресов на территории Очкуровского сельского поселения Николаевского муниципального района Волгоградской области</w:t>
      </w:r>
      <w:r w:rsidR="005C37F4" w:rsidRPr="00B710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37F4" w:rsidRPr="00B7100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71006">
        <w:rPr>
          <w:rFonts w:ascii="Arial" w:hAnsi="Arial" w:cs="Arial"/>
          <w:sz w:val="24"/>
          <w:szCs w:val="24"/>
        </w:rPr>
        <w:t>.</w:t>
      </w:r>
    </w:p>
    <w:p w:rsidR="005F66B4" w:rsidRPr="00B71006" w:rsidRDefault="005C37F4" w:rsidP="005C37F4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Признать постановление администрации Очкуровского сельского поселения Николаевского муниципального от 13.10.2015 № 61 «О принятии Положения о порядке присвоения, изменения и аннулирования адресов на территории Очкуровского сельского поселения Николаевского муниципального района Волгоградской области» утратившим силу</w:t>
      </w:r>
      <w:r w:rsidR="002C2D66" w:rsidRPr="00B71006">
        <w:rPr>
          <w:rFonts w:ascii="Arial" w:hAnsi="Arial" w:cs="Arial"/>
          <w:sz w:val="24"/>
          <w:szCs w:val="24"/>
        </w:rPr>
        <w:t>.</w:t>
      </w:r>
    </w:p>
    <w:p w:rsidR="005F66B4" w:rsidRPr="00B71006" w:rsidRDefault="005F66B4" w:rsidP="005C37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3. Настоящее постановление  вступает в силу с момента подписания и подлежит официальному обнародованию.</w:t>
      </w: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 </w:t>
      </w: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 </w:t>
      </w:r>
    </w:p>
    <w:p w:rsidR="005F66B4" w:rsidRPr="00B71006" w:rsidRDefault="005F66B4" w:rsidP="005F66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5F66B4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Глава Очкуровского сельского поселения</w:t>
      </w:r>
      <w:r w:rsidR="002C2D66" w:rsidRPr="00B71006">
        <w:rPr>
          <w:rFonts w:ascii="Arial" w:hAnsi="Arial" w:cs="Arial"/>
          <w:sz w:val="24"/>
          <w:szCs w:val="24"/>
        </w:rPr>
        <w:t xml:space="preserve">                              </w:t>
      </w:r>
      <w:r w:rsidRPr="00B71006">
        <w:rPr>
          <w:rFonts w:ascii="Arial" w:hAnsi="Arial" w:cs="Arial"/>
          <w:sz w:val="24"/>
          <w:szCs w:val="24"/>
        </w:rPr>
        <w:t xml:space="preserve">     А.Д.Таранов</w:t>
      </w:r>
    </w:p>
    <w:p w:rsidR="002C5F45" w:rsidRPr="00B71006" w:rsidRDefault="002C5F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2C5F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1006" w:rsidRPr="00B71006" w:rsidRDefault="00B710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2D66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C2D66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2C2D66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2C2D66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2C5F45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от </w:t>
      </w:r>
      <w:r w:rsidR="007549C5" w:rsidRPr="00B71006">
        <w:rPr>
          <w:rFonts w:ascii="Arial" w:hAnsi="Arial" w:cs="Arial"/>
          <w:sz w:val="24"/>
          <w:szCs w:val="24"/>
        </w:rPr>
        <w:t>16.03.2021 № 12</w:t>
      </w:r>
    </w:p>
    <w:p w:rsidR="002C2D66" w:rsidRPr="00B71006" w:rsidRDefault="002C2D66" w:rsidP="002C2D6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4EE3" w:rsidRPr="00B71006" w:rsidRDefault="00CC4EE3" w:rsidP="00CC4E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CC4EE3" w:rsidRPr="00B71006" w:rsidRDefault="00CC4EE3" w:rsidP="00CC4E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ПОЛОЖЕНИЕ</w:t>
      </w:r>
    </w:p>
    <w:p w:rsidR="00CC4EE3" w:rsidRPr="00B71006" w:rsidRDefault="00CC4EE3" w:rsidP="00CC4E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О ПОРЯДКЕ ПРИСВОЕНИЯ, ИЗМЕНЕНИЯ И АННУЛИРОВАНИЯ АДРЕСОВ</w:t>
      </w:r>
    </w:p>
    <w:p w:rsidR="00CC4EE3" w:rsidRPr="00B71006" w:rsidRDefault="00CC4EE3" w:rsidP="00CC4E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НА ТЕРРИТОРИИ ОЧКУРОВСКОГО СЕЛЬСКОГО ПОСЕЛЕНИЯ НИКОЛАЕВСКОГО МУНИЦИПАЛЬНОГО РАЙОНА ВОЛГОГРАДСКОЙ ОБЛАСТИ</w:t>
      </w:r>
    </w:p>
    <w:p w:rsidR="00CC4EE3" w:rsidRPr="00B71006" w:rsidRDefault="00CC4EE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C5F45" w:rsidRPr="00B71006" w:rsidRDefault="002C5F4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I. Общие положения</w:t>
      </w:r>
    </w:p>
    <w:p w:rsidR="002C5F45" w:rsidRPr="00B71006" w:rsidRDefault="002C5F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 w:rsidR="009F3E4A" w:rsidRPr="00B71006">
        <w:rPr>
          <w:rFonts w:ascii="Arial" w:hAnsi="Arial" w:cs="Arial"/>
          <w:sz w:val="24"/>
          <w:szCs w:val="24"/>
        </w:rPr>
        <w:t xml:space="preserve"> на территории  Очкуровского сельского поселения Николаевского муниципального района Волгоградской области</w:t>
      </w:r>
      <w:r w:rsidRPr="00B71006">
        <w:rPr>
          <w:rFonts w:ascii="Arial" w:hAnsi="Arial" w:cs="Arial"/>
          <w:sz w:val="24"/>
          <w:szCs w:val="24"/>
        </w:rPr>
        <w:t>, включая требования к структуре адреса, и перечень объектов адресации.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"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"идентификационные элементы объекта адресации" - номера земельных участков, типы и номера иных объектов адресации;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а) уникальность. </w:t>
      </w:r>
      <w:proofErr w:type="gramStart"/>
      <w:r w:rsidRPr="00B71006">
        <w:rPr>
          <w:rFonts w:ascii="Arial" w:hAnsi="Arial" w:cs="Arial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  <w:proofErr w:type="gramEnd"/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B71006">
        <w:rPr>
          <w:rFonts w:ascii="Arial" w:hAnsi="Arial" w:cs="Arial"/>
          <w:sz w:val="24"/>
          <w:szCs w:val="24"/>
        </w:rPr>
        <w:t>5. Объектом адресации являются: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B71006">
        <w:rPr>
          <w:rFonts w:ascii="Arial" w:hAnsi="Arial" w:cs="Arial"/>
          <w:sz w:val="24"/>
          <w:szCs w:val="24"/>
        </w:rPr>
        <w:t>числе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строительство которого не завершено;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B71006">
        <w:rPr>
          <w:rFonts w:ascii="Arial" w:hAnsi="Arial" w:cs="Arial"/>
          <w:sz w:val="24"/>
          <w:szCs w:val="24"/>
        </w:rPr>
        <w:t>числе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строительство которого не завершено;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lastRenderedPageBreak/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помещение, являющееся частью объекта капитального строительства;</w:t>
      </w:r>
    </w:p>
    <w:p w:rsidR="002C5F45" w:rsidRPr="00B71006" w:rsidRDefault="002C5F45" w:rsidP="002C2D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д)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-место (за исключением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-места, являющегося частью некапитального здания или сооружения).</w:t>
      </w:r>
    </w:p>
    <w:p w:rsidR="002C5F45" w:rsidRPr="00B71006" w:rsidRDefault="002C5F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2C5F4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II. Порядок присвоения объекту адресации адреса, изменения</w:t>
      </w:r>
    </w:p>
    <w:p w:rsidR="002C5F45" w:rsidRPr="00B71006" w:rsidRDefault="002C5F4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и аннулирования такого адреса</w:t>
      </w:r>
    </w:p>
    <w:p w:rsidR="002C5F45" w:rsidRPr="00B71006" w:rsidRDefault="002C5F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6. Присвоение объекту адресации адреса, изменение и аннулирование такого адреса</w:t>
      </w:r>
      <w:r w:rsidR="003C5924" w:rsidRPr="00B71006">
        <w:rPr>
          <w:rFonts w:ascii="Arial" w:hAnsi="Arial" w:cs="Arial"/>
          <w:sz w:val="24"/>
          <w:szCs w:val="24"/>
        </w:rPr>
        <w:t xml:space="preserve"> на территории Очкуровского сельского поселения Николаевского муниципального района  </w:t>
      </w:r>
      <w:r w:rsidRPr="00B71006">
        <w:rPr>
          <w:rFonts w:ascii="Arial" w:hAnsi="Arial" w:cs="Arial"/>
          <w:sz w:val="24"/>
          <w:szCs w:val="24"/>
        </w:rPr>
        <w:t xml:space="preserve"> осуществляется </w:t>
      </w:r>
      <w:r w:rsidR="003C5924" w:rsidRPr="00B71006">
        <w:rPr>
          <w:rFonts w:ascii="Arial" w:hAnsi="Arial" w:cs="Arial"/>
          <w:sz w:val="24"/>
          <w:szCs w:val="24"/>
        </w:rPr>
        <w:t>администрацией Очкуровского сельского поселения Николаевского муниципального района</w:t>
      </w:r>
      <w:r w:rsidRPr="00B71006">
        <w:rPr>
          <w:rFonts w:ascii="Arial" w:hAnsi="Arial" w:cs="Arial"/>
          <w:sz w:val="24"/>
          <w:szCs w:val="24"/>
        </w:rPr>
        <w:t xml:space="preserve"> (далее - уполномоченные органы), с использованием федеральной информационной адресной системы.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7.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5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пунктах 27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58" w:history="1">
        <w:r w:rsidRPr="00B71006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Правил. </w:t>
      </w:r>
      <w:proofErr w:type="gramStart"/>
      <w:r w:rsidRPr="00B71006">
        <w:rPr>
          <w:rFonts w:ascii="Arial" w:hAnsi="Arial" w:cs="Arial"/>
          <w:sz w:val="24"/>
          <w:szCs w:val="24"/>
        </w:rPr>
        <w:t>Аннулирование адресов объектов адресаци</w:t>
      </w:r>
      <w:r w:rsidR="002A1382" w:rsidRPr="00B71006">
        <w:rPr>
          <w:rFonts w:ascii="Arial" w:hAnsi="Arial" w:cs="Arial"/>
          <w:sz w:val="24"/>
          <w:szCs w:val="24"/>
        </w:rPr>
        <w:t>и осуществляется уполномоченным</w:t>
      </w:r>
      <w:r w:rsidRPr="00B71006">
        <w:rPr>
          <w:rFonts w:ascii="Arial" w:hAnsi="Arial" w:cs="Arial"/>
          <w:sz w:val="24"/>
          <w:szCs w:val="24"/>
        </w:rPr>
        <w:t xml:space="preserve"> орган</w:t>
      </w:r>
      <w:r w:rsidR="002A1382" w:rsidRPr="00B71006">
        <w:rPr>
          <w:rFonts w:ascii="Arial" w:hAnsi="Arial" w:cs="Arial"/>
          <w:sz w:val="24"/>
          <w:szCs w:val="24"/>
        </w:rPr>
        <w:t>о</w:t>
      </w:r>
      <w:r w:rsidRPr="00B71006">
        <w:rPr>
          <w:rFonts w:ascii="Arial" w:hAnsi="Arial" w:cs="Arial"/>
          <w:sz w:val="24"/>
          <w:szCs w:val="24"/>
        </w:rPr>
        <w:t xml:space="preserve">м на основании информации </w:t>
      </w:r>
      <w:r w:rsidR="002A1382" w:rsidRPr="00B71006">
        <w:rPr>
          <w:rFonts w:ascii="Arial" w:hAnsi="Arial" w:cs="Arial"/>
          <w:sz w:val="24"/>
          <w:szCs w:val="24"/>
        </w:rPr>
        <w:t>органа</w:t>
      </w:r>
      <w:r w:rsidRPr="00B71006">
        <w:rPr>
          <w:rFonts w:ascii="Arial" w:hAnsi="Arial" w:cs="Arial"/>
          <w:sz w:val="24"/>
          <w:szCs w:val="24"/>
        </w:rPr>
        <w:t xml:space="preserve">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7" w:history="1">
        <w:r w:rsidRPr="00B71006">
          <w:rPr>
            <w:rFonts w:ascii="Arial" w:hAnsi="Arial" w:cs="Arial"/>
            <w:color w:val="0000FF"/>
            <w:sz w:val="24"/>
            <w:szCs w:val="24"/>
          </w:rPr>
          <w:t>части 7 статьи 72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1006">
        <w:rPr>
          <w:rFonts w:ascii="Arial" w:hAnsi="Arial" w:cs="Arial"/>
          <w:sz w:val="24"/>
          <w:szCs w:val="24"/>
        </w:rPr>
        <w:t>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B71006">
        <w:rPr>
          <w:rFonts w:ascii="Arial" w:hAnsi="Arial" w:cs="Arial"/>
          <w:sz w:val="24"/>
          <w:szCs w:val="24"/>
        </w:rPr>
        <w:t>8. Присвоение объекту адресации адреса осуществляется: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B71006">
        <w:rPr>
          <w:rFonts w:ascii="Arial" w:hAnsi="Arial" w:cs="Arial"/>
          <w:sz w:val="24"/>
          <w:szCs w:val="24"/>
        </w:rPr>
        <w:t>отношении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proofErr w:type="gramStart"/>
      <w:r w:rsidRPr="00B71006">
        <w:rPr>
          <w:rFonts w:ascii="Arial" w:hAnsi="Arial" w:cs="Arial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1006">
        <w:rPr>
          <w:rFonts w:ascii="Arial" w:hAnsi="Arial" w:cs="Arial"/>
          <w:sz w:val="24"/>
          <w:szCs w:val="24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в отношении зданий (строений), сооружений, в том числе строительство которых не завершено, в случаях: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0"/>
      <w:bookmarkEnd w:id="4"/>
      <w:proofErr w:type="gramStart"/>
      <w:r w:rsidRPr="00B71006">
        <w:rPr>
          <w:rFonts w:ascii="Arial" w:hAnsi="Arial" w:cs="Arial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1006">
        <w:rPr>
          <w:rFonts w:ascii="Arial" w:hAnsi="Arial" w:cs="Arial"/>
          <w:sz w:val="24"/>
          <w:szCs w:val="24"/>
        </w:rPr>
        <w:t xml:space="preserve"> "О кадастровой </w:t>
      </w:r>
      <w:r w:rsidRPr="00B71006">
        <w:rPr>
          <w:rFonts w:ascii="Arial" w:hAnsi="Arial" w:cs="Arial"/>
          <w:sz w:val="24"/>
          <w:szCs w:val="24"/>
        </w:rPr>
        <w:lastRenderedPageBreak/>
        <w:t xml:space="preserve">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строительство не требуется);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в отношении помещений в случаях: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3"/>
      <w:bookmarkEnd w:id="5"/>
      <w:r w:rsidRPr="00B71006">
        <w:rPr>
          <w:rFonts w:ascii="Arial" w:hAnsi="Arial" w:cs="Arial"/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4"/>
      <w:bookmarkEnd w:id="6"/>
      <w:r w:rsidRPr="00B71006">
        <w:rPr>
          <w:rFonts w:ascii="Arial" w:hAnsi="Arial" w:cs="Arial"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 (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6"/>
      <w:bookmarkEnd w:id="7"/>
      <w:r w:rsidRPr="00B71006">
        <w:rPr>
          <w:rFonts w:ascii="Arial" w:hAnsi="Arial" w:cs="Arial"/>
          <w:sz w:val="24"/>
          <w:szCs w:val="24"/>
        </w:rPr>
        <w:t xml:space="preserve">г) в отношении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</w:t>
      </w:r>
      <w:proofErr w:type="gramStart"/>
      <w:r w:rsidRPr="00B71006">
        <w:rPr>
          <w:rFonts w:ascii="Arial" w:hAnsi="Arial" w:cs="Arial"/>
          <w:sz w:val="24"/>
          <w:szCs w:val="24"/>
        </w:rPr>
        <w:t>ст в сл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учае подготовки и оформления в отношении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 (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-месте;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1006">
        <w:rPr>
          <w:rFonts w:ascii="Arial" w:hAnsi="Arial" w:cs="Arial"/>
          <w:sz w:val="24"/>
          <w:szCs w:val="24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-место.</w:t>
      </w:r>
      <w:proofErr w:type="gramEnd"/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9(1). При присвоении адресов помещениям,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10. В случае</w:t>
      </w:r>
      <w:proofErr w:type="gramStart"/>
      <w:r w:rsidRPr="00B71006">
        <w:rPr>
          <w:rFonts w:ascii="Arial" w:hAnsi="Arial" w:cs="Arial"/>
          <w:sz w:val="24"/>
          <w:szCs w:val="24"/>
        </w:rPr>
        <w:t>,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2C5F45" w:rsidRPr="00B71006" w:rsidRDefault="002C5F45" w:rsidP="00616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6"/>
      <w:bookmarkEnd w:id="8"/>
      <w:r w:rsidRPr="00B71006">
        <w:rPr>
          <w:rFonts w:ascii="Arial" w:hAnsi="Arial" w:cs="Arial"/>
          <w:sz w:val="24"/>
          <w:szCs w:val="24"/>
        </w:rPr>
        <w:t xml:space="preserve"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-местам.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11(1).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1006">
        <w:rPr>
          <w:rFonts w:ascii="Arial" w:hAnsi="Arial" w:cs="Arial"/>
          <w:sz w:val="24"/>
          <w:szCs w:val="24"/>
        </w:rPr>
        <w:t xml:space="preserve"> "О государственной регистрации недвижимости".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</w:t>
      </w:r>
      <w:r w:rsidRPr="00B71006">
        <w:rPr>
          <w:rFonts w:ascii="Arial" w:hAnsi="Arial" w:cs="Arial"/>
          <w:sz w:val="24"/>
          <w:szCs w:val="24"/>
        </w:rPr>
        <w:lastRenderedPageBreak/>
        <w:t xml:space="preserve">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B71006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B71006">
        <w:rPr>
          <w:rFonts w:ascii="Arial" w:hAnsi="Arial" w:cs="Arial"/>
          <w:sz w:val="24"/>
          <w:szCs w:val="24"/>
        </w:rPr>
        <w:t xml:space="preserve"> ведения государственного адресного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реестра.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71006">
        <w:rPr>
          <w:rFonts w:ascii="Arial" w:hAnsi="Arial" w:cs="Arial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2"/>
      <w:bookmarkEnd w:id="9"/>
      <w:r w:rsidRPr="00B71006">
        <w:rPr>
          <w:rFonts w:ascii="Arial" w:hAnsi="Arial" w:cs="Arial"/>
          <w:sz w:val="24"/>
          <w:szCs w:val="24"/>
        </w:rPr>
        <w:t>14. Аннулирование адреса объекта адресации осуществляется в случаях: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3"/>
      <w:bookmarkEnd w:id="10"/>
      <w:r w:rsidRPr="00B71006">
        <w:rPr>
          <w:rFonts w:ascii="Arial" w:hAnsi="Arial" w:cs="Arial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B71006">
          <w:rPr>
            <w:rFonts w:ascii="Arial" w:hAnsi="Arial" w:cs="Arial"/>
            <w:color w:val="0000FF"/>
            <w:sz w:val="24"/>
            <w:szCs w:val="24"/>
          </w:rPr>
          <w:t>части 7 статьи 72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1"/>
      <w:bookmarkEnd w:id="11"/>
      <w:r w:rsidRPr="00B71006">
        <w:rPr>
          <w:rFonts w:ascii="Arial" w:hAnsi="Arial" w:cs="Arial"/>
          <w:sz w:val="24"/>
          <w:szCs w:val="24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 в таком здании (строении) или сооружении.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17"/>
      <w:bookmarkEnd w:id="12"/>
      <w:r w:rsidRPr="00B71006">
        <w:rPr>
          <w:rFonts w:ascii="Arial" w:hAnsi="Arial" w:cs="Arial"/>
          <w:sz w:val="24"/>
          <w:szCs w:val="24"/>
        </w:rPr>
        <w:t xml:space="preserve">20. Присвоение объекту адресации адреса или аннулирование его адреса </w:t>
      </w:r>
      <w:r w:rsidRPr="00B71006">
        <w:rPr>
          <w:rFonts w:ascii="Arial" w:hAnsi="Arial" w:cs="Arial"/>
          <w:sz w:val="24"/>
          <w:szCs w:val="24"/>
        </w:rPr>
        <w:lastRenderedPageBreak/>
        <w:t>подтверждается решением уполномоченного органа о присвоении объекту адресации адреса или аннулировании его адреса.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8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д) с принятием решения о строительстве объекта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71006">
        <w:rPr>
          <w:rFonts w:ascii="Arial" w:hAnsi="Arial" w:cs="Arial"/>
          <w:sz w:val="24"/>
          <w:szCs w:val="24"/>
        </w:rPr>
        <w:t>сведения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присвоенный объекту адресации адрес;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описание местоположения объекта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аннулируемый адрес объекта адресации;</w:t>
      </w:r>
    </w:p>
    <w:p w:rsidR="002C5F45" w:rsidRPr="00B71006" w:rsidRDefault="002C5F45" w:rsidP="005A1B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причину аннулирования адреса объекта адресации;</w:t>
      </w:r>
    </w:p>
    <w:p w:rsidR="002C5F45" w:rsidRPr="00B71006" w:rsidRDefault="002C5F45" w:rsidP="00CE63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</w:t>
      </w:r>
      <w:r w:rsidRPr="00B71006">
        <w:rPr>
          <w:rFonts w:ascii="Arial" w:hAnsi="Arial" w:cs="Arial"/>
          <w:sz w:val="24"/>
          <w:szCs w:val="24"/>
        </w:rPr>
        <w:lastRenderedPageBreak/>
        <w:t>органа объединено с решением о присвоении этому объекту адресации нового адреса.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25(1). 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w:anchor="P15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пунктах 27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58" w:history="1">
        <w:r w:rsidRPr="00B71006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 случаях, указанных в </w:t>
      </w:r>
      <w:hyperlink w:anchor="P76" w:history="1">
        <w:r w:rsidRPr="00B71006">
          <w:rPr>
            <w:rFonts w:ascii="Arial" w:hAnsi="Arial" w:cs="Arial"/>
            <w:color w:val="0000FF"/>
            <w:sz w:val="24"/>
            <w:szCs w:val="24"/>
          </w:rPr>
          <w:t>абзаце третьем подпункта "а"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80" w:history="1">
        <w:r w:rsidRPr="00B71006">
          <w:rPr>
            <w:rFonts w:ascii="Arial" w:hAnsi="Arial" w:cs="Arial"/>
            <w:color w:val="0000FF"/>
            <w:sz w:val="24"/>
            <w:szCs w:val="24"/>
          </w:rPr>
          <w:t>абзаце третьем подпункта "б"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83" w:history="1">
        <w:r w:rsidRPr="00B71006">
          <w:rPr>
            <w:rFonts w:ascii="Arial" w:hAnsi="Arial" w:cs="Arial"/>
            <w:color w:val="0000FF"/>
            <w:sz w:val="24"/>
            <w:szCs w:val="24"/>
          </w:rPr>
          <w:t>абзацах втором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84" w:history="1">
        <w:r w:rsidRPr="00B71006">
          <w:rPr>
            <w:rFonts w:ascii="Arial" w:hAnsi="Arial" w:cs="Arial"/>
            <w:color w:val="0000FF"/>
            <w:sz w:val="24"/>
            <w:szCs w:val="24"/>
          </w:rPr>
          <w:t>третьем подпункта "в"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86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подпункте</w:t>
        </w:r>
        <w:proofErr w:type="gramEnd"/>
        <w:r w:rsidRPr="00B71006">
          <w:rPr>
            <w:rFonts w:ascii="Arial" w:hAnsi="Arial" w:cs="Arial"/>
            <w:color w:val="0000FF"/>
            <w:sz w:val="24"/>
            <w:szCs w:val="24"/>
          </w:rPr>
          <w:t xml:space="preserve"> "г" пункта 8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9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1006">
        <w:rPr>
          <w:rFonts w:ascii="Arial" w:hAnsi="Arial" w:cs="Arial"/>
          <w:sz w:val="24"/>
          <w:szCs w:val="24"/>
        </w:rPr>
        <w:t xml:space="preserve"> "О государственной регистрации недвижимости".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51"/>
      <w:bookmarkEnd w:id="13"/>
      <w:r w:rsidRPr="00B71006">
        <w:rPr>
          <w:rFonts w:ascii="Arial" w:hAnsi="Arial" w:cs="Arial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право хозяйственного ведения;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право оперативного управления;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право пожизненно наследуемого владения;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право постоянного (бессрочного) пользования.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28. Заявление составляется лицами, указанными в </w:t>
      </w:r>
      <w:hyperlink w:anchor="P15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27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 (далее - заявитель), по </w:t>
      </w:r>
      <w:hyperlink r:id="rId20" w:history="1">
        <w:r w:rsidRPr="00B71006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B71006">
        <w:rPr>
          <w:rFonts w:ascii="Arial" w:hAnsi="Arial" w:cs="Arial"/>
          <w:sz w:val="24"/>
          <w:szCs w:val="24"/>
        </w:rPr>
        <w:t>, устанавливаемой Министерством финансов Российской Федерации.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58"/>
      <w:bookmarkEnd w:id="14"/>
      <w:r w:rsidRPr="00B71006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С заявлением вправе обратиться </w:t>
      </w:r>
      <w:hyperlink r:id="rId21" w:history="1">
        <w:r w:rsidRPr="00B71006">
          <w:rPr>
            <w:rFonts w:ascii="Arial" w:hAnsi="Arial" w:cs="Arial"/>
            <w:color w:val="0000FF"/>
            <w:sz w:val="24"/>
            <w:szCs w:val="24"/>
          </w:rPr>
          <w:t>представители</w:t>
        </w:r>
      </w:hyperlink>
      <w:r w:rsidRPr="00B71006">
        <w:rPr>
          <w:rFonts w:ascii="Arial" w:hAnsi="Arial" w:cs="Arial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r w:rsidR="00CE63F7" w:rsidRPr="00B71006">
        <w:rPr>
          <w:rFonts w:ascii="Arial" w:hAnsi="Arial" w:cs="Arial"/>
          <w:sz w:val="24"/>
          <w:szCs w:val="24"/>
        </w:rPr>
        <w:t xml:space="preserve">Николаевского муниципального района Волгоградской области </w:t>
      </w:r>
      <w:r w:rsidRPr="00B71006">
        <w:rPr>
          <w:rFonts w:ascii="Arial" w:hAnsi="Arial" w:cs="Arial"/>
          <w:sz w:val="24"/>
          <w:szCs w:val="24"/>
        </w:rPr>
        <w:t>(далее - представитель заявителя).</w:t>
      </w:r>
      <w:proofErr w:type="gramEnd"/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</w:t>
      </w:r>
      <w:r w:rsidRPr="00B71006">
        <w:rPr>
          <w:rFonts w:ascii="Arial" w:hAnsi="Arial" w:cs="Arial"/>
          <w:sz w:val="24"/>
          <w:szCs w:val="24"/>
        </w:rPr>
        <w:lastRenderedPageBreak/>
        <w:t>собрания членов такого товарищества.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От имени лица, указанного в </w:t>
      </w:r>
      <w:hyperlink w:anchor="P15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27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23" w:history="1">
        <w:r w:rsidRPr="00B71006">
          <w:rPr>
            <w:rFonts w:ascii="Arial" w:hAnsi="Arial" w:cs="Arial"/>
            <w:color w:val="0000FF"/>
            <w:sz w:val="24"/>
            <w:szCs w:val="24"/>
          </w:rPr>
          <w:t>статьей 35</w:t>
        </w:r>
      </w:hyperlink>
      <w:r w:rsidRPr="00B71006">
        <w:rPr>
          <w:rFonts w:ascii="Arial" w:hAnsi="Arial" w:cs="Arial"/>
          <w:sz w:val="24"/>
          <w:szCs w:val="24"/>
        </w:rPr>
        <w:t xml:space="preserve"> или </w:t>
      </w:r>
      <w:hyperlink r:id="rId24" w:history="1">
        <w:r w:rsidRPr="00B71006">
          <w:rPr>
            <w:rFonts w:ascii="Arial" w:hAnsi="Arial" w:cs="Arial"/>
            <w:color w:val="0000FF"/>
            <w:sz w:val="24"/>
            <w:szCs w:val="24"/>
          </w:rPr>
          <w:t>статьей 42.3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B71006">
        <w:rPr>
          <w:rFonts w:ascii="Arial" w:hAnsi="Arial" w:cs="Arial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B71006"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 w:rsidRPr="00B71006">
        <w:rPr>
          <w:rFonts w:ascii="Arial" w:hAnsi="Arial" w:cs="Arial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32. Заявление подписывается заявителем либо представителем заявителя.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B71006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7" w:history="1">
        <w:r w:rsidRPr="00B71006">
          <w:rPr>
            <w:rFonts w:ascii="Arial" w:hAnsi="Arial" w:cs="Arial"/>
            <w:color w:val="0000FF"/>
            <w:sz w:val="24"/>
            <w:szCs w:val="24"/>
          </w:rPr>
          <w:t>статьей 35</w:t>
        </w:r>
      </w:hyperlink>
      <w:r w:rsidRPr="00B71006">
        <w:rPr>
          <w:rFonts w:ascii="Arial" w:hAnsi="Arial" w:cs="Arial"/>
          <w:sz w:val="24"/>
          <w:szCs w:val="24"/>
        </w:rPr>
        <w:t xml:space="preserve"> или </w:t>
      </w:r>
      <w:hyperlink r:id="rId28" w:history="1">
        <w:r w:rsidRPr="00B71006">
          <w:rPr>
            <w:rFonts w:ascii="Arial" w:hAnsi="Arial" w:cs="Arial"/>
            <w:color w:val="0000FF"/>
            <w:sz w:val="24"/>
            <w:szCs w:val="24"/>
          </w:rPr>
          <w:t>статьей 42.3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9" w:history="1">
        <w:r w:rsidRPr="00B71006">
          <w:rPr>
            <w:rFonts w:ascii="Arial" w:hAnsi="Arial" w:cs="Arial"/>
            <w:color w:val="0000FF"/>
            <w:sz w:val="24"/>
            <w:szCs w:val="24"/>
          </w:rPr>
          <w:t>частью 2 статьи 21.1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</w:t>
      </w:r>
      <w:r w:rsidRPr="00B71006">
        <w:rPr>
          <w:rFonts w:ascii="Arial" w:hAnsi="Arial" w:cs="Arial"/>
          <w:sz w:val="24"/>
          <w:szCs w:val="24"/>
        </w:rPr>
        <w:lastRenderedPageBreak/>
        <w:t>заявителя действует на основании доверенности).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78"/>
      <w:bookmarkEnd w:id="15"/>
      <w:r w:rsidRPr="00B71006">
        <w:rPr>
          <w:rFonts w:ascii="Arial" w:hAnsi="Arial" w:cs="Arial"/>
          <w:sz w:val="24"/>
          <w:szCs w:val="24"/>
        </w:rPr>
        <w:t xml:space="preserve">34. К документам, на основании которых уполномоченными органами принимаются решения, предусмотренные </w:t>
      </w:r>
      <w:hyperlink w:anchor="P117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пунктом 20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относятся: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80"/>
      <w:bookmarkEnd w:id="16"/>
      <w:r w:rsidRPr="00B71006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B7100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0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 для </w:t>
      </w:r>
      <w:proofErr w:type="gramStart"/>
      <w:r w:rsidRPr="00B71006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B7100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82"/>
      <w:bookmarkEnd w:id="17"/>
      <w:r w:rsidRPr="00B71006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84"/>
      <w:bookmarkEnd w:id="18"/>
      <w:r w:rsidRPr="00B71006">
        <w:rPr>
          <w:rFonts w:ascii="Arial" w:hAnsi="Arial" w:cs="Arial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1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86"/>
      <w:bookmarkEnd w:id="19"/>
      <w:r w:rsidRPr="00B71006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187"/>
      <w:bookmarkEnd w:id="20"/>
      <w:r w:rsidRPr="00B71006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89"/>
      <w:bookmarkEnd w:id="21"/>
      <w:r w:rsidRPr="00B71006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90"/>
      <w:bookmarkEnd w:id="22"/>
      <w:r w:rsidRPr="00B71006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191"/>
      <w:bookmarkEnd w:id="23"/>
      <w:r w:rsidRPr="00B71006">
        <w:rPr>
          <w:rFonts w:ascii="Arial" w:hAnsi="Arial" w:cs="Arial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w:anchor="P103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подпункте "а" пункта 14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Правил);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193"/>
      <w:bookmarkEnd w:id="24"/>
      <w:r w:rsidRPr="00B71006">
        <w:rPr>
          <w:rFonts w:ascii="Arial" w:hAnsi="Arial" w:cs="Arial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</w:t>
      </w:r>
      <w:r w:rsidRPr="00B71006">
        <w:rPr>
          <w:rFonts w:ascii="Arial" w:hAnsi="Arial" w:cs="Arial"/>
          <w:sz w:val="24"/>
          <w:szCs w:val="24"/>
        </w:rPr>
        <w:lastRenderedPageBreak/>
        <w:t xml:space="preserve">объектом адресации (в случае аннулирования адреса объекта адресации по основаниям, указанным в </w:t>
      </w:r>
      <w:hyperlink w:anchor="P103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подпункте "а" пункта 14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Правил).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34(1). 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82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подпунктах "б"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7" w:history="1">
        <w:r w:rsidRPr="00B71006">
          <w:rPr>
            <w:rFonts w:ascii="Arial" w:hAnsi="Arial" w:cs="Arial"/>
            <w:color w:val="0000FF"/>
            <w:sz w:val="24"/>
            <w:szCs w:val="24"/>
          </w:rPr>
          <w:t>"д"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91" w:history="1">
        <w:r w:rsidRPr="00B71006">
          <w:rPr>
            <w:rFonts w:ascii="Arial" w:hAnsi="Arial" w:cs="Arial"/>
            <w:color w:val="0000FF"/>
            <w:sz w:val="24"/>
            <w:szCs w:val="24"/>
          </w:rPr>
          <w:t>"з"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93" w:history="1">
        <w:r w:rsidRPr="00B71006">
          <w:rPr>
            <w:rFonts w:ascii="Arial" w:hAnsi="Arial" w:cs="Arial"/>
            <w:color w:val="0000FF"/>
            <w:sz w:val="24"/>
            <w:szCs w:val="24"/>
          </w:rPr>
          <w:t>"и" пункта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Уполномоченные органы запрашивают документы, указанные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80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4" w:history="1">
        <w:r w:rsidRPr="00B71006">
          <w:rPr>
            <w:rFonts w:ascii="Arial" w:hAnsi="Arial" w:cs="Arial"/>
            <w:color w:val="0000FF"/>
            <w:sz w:val="24"/>
            <w:szCs w:val="24"/>
          </w:rPr>
          <w:t>"в"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6" w:history="1">
        <w:r w:rsidRPr="00B71006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9" w:history="1">
        <w:r w:rsidRPr="00B71006">
          <w:rPr>
            <w:rFonts w:ascii="Arial" w:hAnsi="Arial" w:cs="Arial"/>
            <w:color w:val="0000FF"/>
            <w:sz w:val="24"/>
            <w:szCs w:val="24"/>
          </w:rPr>
          <w:t>"е"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90" w:history="1">
        <w:r w:rsidRPr="00B71006">
          <w:rPr>
            <w:rFonts w:ascii="Arial" w:hAnsi="Arial" w:cs="Arial"/>
            <w:color w:val="0000FF"/>
            <w:sz w:val="24"/>
            <w:szCs w:val="24"/>
          </w:rPr>
          <w:t>"ж" пункта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80" w:history="1">
        <w:r w:rsidRPr="00B71006">
          <w:rPr>
            <w:rFonts w:ascii="Arial" w:hAnsi="Arial" w:cs="Arial"/>
            <w:color w:val="0000FF"/>
            <w:sz w:val="24"/>
            <w:szCs w:val="24"/>
          </w:rPr>
          <w:t>подпунктах "а",</w:t>
        </w:r>
      </w:hyperlink>
      <w:r w:rsidRPr="00B71006">
        <w:rPr>
          <w:rFonts w:ascii="Arial" w:hAnsi="Arial" w:cs="Arial"/>
          <w:sz w:val="24"/>
          <w:szCs w:val="24"/>
        </w:rPr>
        <w:t xml:space="preserve"> </w:t>
      </w:r>
      <w:hyperlink w:anchor="P184" w:history="1">
        <w:r w:rsidRPr="00B71006">
          <w:rPr>
            <w:rFonts w:ascii="Arial" w:hAnsi="Arial" w:cs="Arial"/>
            <w:color w:val="0000FF"/>
            <w:sz w:val="24"/>
            <w:szCs w:val="24"/>
          </w:rPr>
          <w:t>"в"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6" w:history="1">
        <w:r w:rsidRPr="00B71006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189" w:history="1">
        <w:r w:rsidRPr="00B71006">
          <w:rPr>
            <w:rFonts w:ascii="Arial" w:hAnsi="Arial" w:cs="Arial"/>
            <w:color w:val="0000FF"/>
            <w:sz w:val="24"/>
            <w:szCs w:val="24"/>
          </w:rPr>
          <w:t>"е"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90" w:history="1">
        <w:r w:rsidRPr="00B71006">
          <w:rPr>
            <w:rFonts w:ascii="Arial" w:hAnsi="Arial" w:cs="Arial"/>
            <w:color w:val="0000FF"/>
            <w:sz w:val="24"/>
            <w:szCs w:val="24"/>
          </w:rPr>
          <w:t>"ж" пункта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представляемые </w:t>
      </w:r>
      <w:proofErr w:type="gramStart"/>
      <w:r w:rsidRPr="00B71006">
        <w:rPr>
          <w:rFonts w:ascii="Arial" w:hAnsi="Arial" w:cs="Arial"/>
          <w:sz w:val="24"/>
          <w:szCs w:val="24"/>
        </w:rPr>
        <w:t>в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100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32" w:history="1">
        <w:r w:rsidRPr="00B71006">
          <w:rPr>
            <w:rFonts w:ascii="Arial" w:hAnsi="Arial" w:cs="Arial"/>
            <w:color w:val="0000FF"/>
            <w:sz w:val="24"/>
            <w:szCs w:val="24"/>
          </w:rPr>
          <w:t>частью 2 статьи 21.1</w:t>
        </w:r>
      </w:hyperlink>
      <w:r w:rsidRPr="00B71006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36. Если заявление и документы, указанные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 случае</w:t>
      </w:r>
      <w:proofErr w:type="gramStart"/>
      <w:r w:rsidRPr="00B71006">
        <w:rPr>
          <w:rFonts w:ascii="Arial" w:hAnsi="Arial" w:cs="Arial"/>
          <w:sz w:val="24"/>
          <w:szCs w:val="24"/>
        </w:rPr>
        <w:t>,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если заявление и документы, указанные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C5F45" w:rsidRPr="00B71006" w:rsidRDefault="002C5F45" w:rsidP="00510B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</w:t>
      </w:r>
      <w:r w:rsidRPr="00B71006">
        <w:rPr>
          <w:rFonts w:ascii="Arial" w:hAnsi="Arial" w:cs="Arial"/>
          <w:sz w:val="24"/>
          <w:szCs w:val="24"/>
        </w:rPr>
        <w:lastRenderedPageBreak/>
        <w:t>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207"/>
      <w:bookmarkEnd w:id="25"/>
      <w:r w:rsidRPr="00B71006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B71006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209"/>
      <w:bookmarkEnd w:id="26"/>
      <w:r w:rsidRPr="00B71006">
        <w:rPr>
          <w:rFonts w:ascii="Arial" w:hAnsi="Arial" w:cs="Arial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207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7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34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 (при их наличии), в уполномоченный орган.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207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пунктах 37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209" w:history="1">
        <w:r w:rsidRPr="00B71006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71006">
        <w:rPr>
          <w:rFonts w:ascii="Arial" w:hAnsi="Arial" w:cs="Arial"/>
          <w:sz w:val="24"/>
          <w:szCs w:val="24"/>
        </w:rPr>
        <w:t>днем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со дня истечения установленного </w:t>
      </w:r>
      <w:hyperlink w:anchor="P207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пунктами 37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209" w:history="1">
        <w:r w:rsidRPr="00B71006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71006">
        <w:rPr>
          <w:rFonts w:ascii="Arial" w:hAnsi="Arial" w:cs="Arial"/>
          <w:sz w:val="24"/>
          <w:szCs w:val="24"/>
        </w:rPr>
        <w:t>центр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207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пунктами 37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209" w:history="1">
        <w:r w:rsidRPr="00B71006">
          <w:rPr>
            <w:rFonts w:ascii="Arial" w:hAnsi="Arial" w:cs="Arial"/>
            <w:color w:val="0000FF"/>
            <w:sz w:val="24"/>
            <w:szCs w:val="24"/>
          </w:rPr>
          <w:t>38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214"/>
      <w:bookmarkEnd w:id="27"/>
      <w:r w:rsidRPr="00B71006">
        <w:rPr>
          <w:rFonts w:ascii="Arial" w:hAnsi="Arial" w:cs="Arial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15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пунктах 27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58" w:history="1">
        <w:r w:rsidRPr="00B71006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Правил;</w:t>
      </w:r>
      <w:proofErr w:type="gramEnd"/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71006">
        <w:rPr>
          <w:rFonts w:ascii="Arial" w:hAnsi="Arial" w:cs="Arial"/>
          <w:sz w:val="24"/>
          <w:szCs w:val="24"/>
        </w:rPr>
        <w:t>необходимых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</w:t>
      </w:r>
      <w:r w:rsidRPr="00B71006">
        <w:rPr>
          <w:rFonts w:ascii="Arial" w:hAnsi="Arial" w:cs="Arial"/>
          <w:sz w:val="24"/>
          <w:szCs w:val="24"/>
        </w:rPr>
        <w:lastRenderedPageBreak/>
        <w:t xml:space="preserve">или аннулирования его адреса, указанные в </w:t>
      </w:r>
      <w:hyperlink w:anchor="P58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пунктах 5</w:t>
        </w:r>
      </w:hyperlink>
      <w:r w:rsidRPr="00B71006">
        <w:rPr>
          <w:rFonts w:ascii="Arial" w:hAnsi="Arial" w:cs="Arial"/>
          <w:sz w:val="24"/>
          <w:szCs w:val="24"/>
        </w:rPr>
        <w:t xml:space="preserve">, </w:t>
      </w:r>
      <w:hyperlink w:anchor="P73" w:history="1">
        <w:r w:rsidRPr="00B71006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B71006">
        <w:rPr>
          <w:rFonts w:ascii="Arial" w:hAnsi="Arial" w:cs="Arial"/>
          <w:sz w:val="24"/>
          <w:szCs w:val="24"/>
        </w:rPr>
        <w:t xml:space="preserve"> - </w:t>
      </w:r>
      <w:hyperlink w:anchor="P96" w:history="1">
        <w:r w:rsidRPr="00B71006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Pr="00B71006">
        <w:rPr>
          <w:rFonts w:ascii="Arial" w:hAnsi="Arial" w:cs="Arial"/>
          <w:sz w:val="24"/>
          <w:szCs w:val="24"/>
        </w:rPr>
        <w:t xml:space="preserve"> и </w:t>
      </w:r>
      <w:hyperlink w:anchor="P102" w:history="1">
        <w:r w:rsidRPr="00B71006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B71006">
        <w:rPr>
          <w:rFonts w:ascii="Arial" w:hAnsi="Arial" w:cs="Arial"/>
          <w:sz w:val="24"/>
          <w:szCs w:val="24"/>
        </w:rPr>
        <w:t xml:space="preserve"> - </w:t>
      </w:r>
      <w:hyperlink w:anchor="P111" w:history="1">
        <w:r w:rsidRPr="00B71006">
          <w:rPr>
            <w:rFonts w:ascii="Arial" w:hAnsi="Arial" w:cs="Arial"/>
            <w:color w:val="0000FF"/>
            <w:sz w:val="24"/>
            <w:szCs w:val="24"/>
          </w:rPr>
          <w:t>18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214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пункта 40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42. </w:t>
      </w:r>
      <w:hyperlink r:id="rId33" w:history="1">
        <w:r w:rsidRPr="00B71006">
          <w:rPr>
            <w:rFonts w:ascii="Arial" w:hAnsi="Arial" w:cs="Arial"/>
            <w:color w:val="0000FF"/>
            <w:sz w:val="24"/>
            <w:szCs w:val="24"/>
          </w:rPr>
          <w:t>Форма</w:t>
        </w:r>
      </w:hyperlink>
      <w:r w:rsidRPr="00B71006">
        <w:rPr>
          <w:rFonts w:ascii="Arial" w:hAnsi="Arial" w:cs="Arial"/>
          <w:sz w:val="24"/>
          <w:szCs w:val="24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C5F45" w:rsidRPr="00B71006" w:rsidRDefault="002C5F45" w:rsidP="006C3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C5F45" w:rsidRPr="00B71006" w:rsidRDefault="002C5F4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C5F45" w:rsidRPr="00B71006" w:rsidRDefault="002C5F45" w:rsidP="0014630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III. Структура адреса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225"/>
      <w:bookmarkEnd w:id="28"/>
      <w:r w:rsidRPr="00B71006">
        <w:rPr>
          <w:rFonts w:ascii="Arial" w:hAnsi="Arial" w:cs="Arial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наименование муниципального района, в составе субъекта Российской Федерации;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наименование сельского поселения в составе муниципального района;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д) наименование населенного пункта;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е) наименование элемента планировочной структуры;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ж) наименование элемента улично-дорожной сети;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и) тип и номер помещения, расположенного в здании или сооружении, или наименование объекта адресации "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-место" и номер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 в здании, сооружении.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элементов в структуре адреса, указанная в </w:t>
      </w:r>
      <w:hyperlink w:anchor="P225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44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46. Перечень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241"/>
      <w:bookmarkEnd w:id="29"/>
      <w:r w:rsidRPr="00B71006">
        <w:rPr>
          <w:rFonts w:ascii="Arial" w:hAnsi="Arial" w:cs="Arial"/>
          <w:sz w:val="24"/>
          <w:szCs w:val="24"/>
        </w:rPr>
        <w:t xml:space="preserve">47. Обязательными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адресообразующими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элементами для всех видов объектов адресации являются: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страна;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субъект Российской Федерации;</w:t>
      </w:r>
    </w:p>
    <w:p w:rsidR="002C5F45" w:rsidRPr="00B71006" w:rsidRDefault="0029550C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муниципальный район</w:t>
      </w:r>
      <w:r w:rsidR="002C5F45" w:rsidRPr="00B71006">
        <w:rPr>
          <w:rFonts w:ascii="Arial" w:hAnsi="Arial" w:cs="Arial"/>
          <w:sz w:val="24"/>
          <w:szCs w:val="24"/>
        </w:rPr>
        <w:t xml:space="preserve"> в составе субъекта Российской Федерации;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сельское поселение в составе муниципального района;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д) населенный пункт.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48. Иные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элементам, указанным в </w:t>
      </w:r>
      <w:hyperlink w:anchor="P24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наименование объекта адресации "земельный участок" и номер земельного участка.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lastRenderedPageBreak/>
        <w:t xml:space="preserve">50. Структура адреса здания (строения), сооружения в дополнение к обязательным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элементам, указанным в </w:t>
      </w:r>
      <w:hyperlink w:anchor="P24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тип и номер здания (строения) или сооружения.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элементам, указанным в </w:t>
      </w:r>
      <w:hyperlink w:anchor="P24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тип и номер здания (строения), сооружения;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тип и номер помещения в пределах здания, сооружения;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51(1). Структура адреса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-места в дополнение к обязательным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элементам, указанным в </w:t>
      </w:r>
      <w:hyperlink w:anchor="P241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пункте 47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включает следующие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в) тип и номер здания (строения), сооружения;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г) наименование объекта адресации "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-место" и номер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>-места в здании, сооружении.</w:t>
      </w:r>
    </w:p>
    <w:p w:rsidR="002C5F45" w:rsidRPr="00B71006" w:rsidRDefault="002C5F45" w:rsidP="001463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276"/>
      <w:bookmarkEnd w:id="30"/>
      <w:r w:rsidRPr="00B71006">
        <w:rPr>
          <w:rFonts w:ascii="Arial" w:hAnsi="Arial" w:cs="Arial"/>
          <w:sz w:val="24"/>
          <w:szCs w:val="24"/>
        </w:rPr>
        <w:t xml:space="preserve">52. </w:t>
      </w:r>
      <w:hyperlink r:id="rId34" w:history="1">
        <w:r w:rsidRPr="00B71006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71006">
        <w:rPr>
          <w:rFonts w:ascii="Arial" w:hAnsi="Arial" w:cs="Arial"/>
          <w:sz w:val="24"/>
          <w:szCs w:val="24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B71006">
        <w:rPr>
          <w:rFonts w:ascii="Arial" w:hAnsi="Arial" w:cs="Arial"/>
          <w:sz w:val="24"/>
          <w:szCs w:val="24"/>
        </w:rPr>
        <w:t>машино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-мест, используемых в качестве реквизитов адреса, а также </w:t>
      </w:r>
      <w:hyperlink r:id="rId35" w:history="1">
        <w:r w:rsidRPr="00B7100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B71006">
        <w:rPr>
          <w:rFonts w:ascii="Arial" w:hAnsi="Arial" w:cs="Arial"/>
          <w:sz w:val="24"/>
          <w:szCs w:val="24"/>
        </w:rPr>
        <w:t xml:space="preserve"> сокращенного наименования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2C5F45" w:rsidRPr="00B71006" w:rsidRDefault="002C5F4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C5F45" w:rsidRPr="00B71006" w:rsidRDefault="002C5F45" w:rsidP="0012434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IV. Правила написания наименований и нумерации</w:t>
      </w:r>
    </w:p>
    <w:p w:rsidR="002C5F45" w:rsidRPr="00B71006" w:rsidRDefault="002C5F45" w:rsidP="0012434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объектов адресации</w:t>
      </w:r>
    </w:p>
    <w:p w:rsidR="002C5F45" w:rsidRPr="00B71006" w:rsidRDefault="002C5F45" w:rsidP="0012434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</w:t>
      </w:r>
      <w:r w:rsidRPr="00B71006">
        <w:rPr>
          <w:rFonts w:ascii="Arial" w:hAnsi="Arial" w:cs="Arial"/>
          <w:sz w:val="24"/>
          <w:szCs w:val="24"/>
        </w:rPr>
        <w:lastRenderedPageBreak/>
        <w:t>географических названий.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6" w:history="1">
        <w:r w:rsidRPr="00B71006"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 w:rsidRPr="00B7100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71006">
        <w:rPr>
          <w:rFonts w:ascii="Arial" w:hAnsi="Arial" w:cs="Arial"/>
          <w:sz w:val="24"/>
          <w:szCs w:val="24"/>
        </w:rPr>
        <w:t>полученных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а) "</w:t>
      </w:r>
      <w:proofErr w:type="gramStart"/>
      <w:r w:rsidRPr="00B71006">
        <w:rPr>
          <w:rFonts w:ascii="Arial" w:hAnsi="Arial" w:cs="Arial"/>
          <w:sz w:val="24"/>
          <w:szCs w:val="24"/>
        </w:rPr>
        <w:t>-"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- дефис;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б) "</w:t>
      </w:r>
      <w:proofErr w:type="gramStart"/>
      <w:r w:rsidRPr="00B71006">
        <w:rPr>
          <w:rFonts w:ascii="Arial" w:hAnsi="Arial" w:cs="Arial"/>
          <w:sz w:val="24"/>
          <w:szCs w:val="24"/>
        </w:rPr>
        <w:t>."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- точка;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в</w:t>
      </w:r>
      <w:proofErr w:type="gramStart"/>
      <w:r w:rsidRPr="00B71006">
        <w:rPr>
          <w:rFonts w:ascii="Arial" w:hAnsi="Arial" w:cs="Arial"/>
          <w:sz w:val="24"/>
          <w:szCs w:val="24"/>
        </w:rPr>
        <w:t xml:space="preserve">) "(" - </w:t>
      </w:r>
      <w:proofErr w:type="gramEnd"/>
      <w:r w:rsidRPr="00B71006">
        <w:rPr>
          <w:rFonts w:ascii="Arial" w:hAnsi="Arial" w:cs="Arial"/>
          <w:sz w:val="24"/>
          <w:szCs w:val="24"/>
        </w:rPr>
        <w:t>открывающая круглая скобка;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1006">
        <w:rPr>
          <w:rFonts w:ascii="Arial" w:hAnsi="Arial" w:cs="Arial"/>
          <w:sz w:val="24"/>
          <w:szCs w:val="24"/>
        </w:rPr>
        <w:t>г) ")" - закрывающая круглая скобка;</w:t>
      </w:r>
      <w:proofErr w:type="gramEnd"/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д) "N" - знак номера.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71006">
        <w:rPr>
          <w:rFonts w:ascii="Arial" w:hAnsi="Arial" w:cs="Arial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B71006">
        <w:rPr>
          <w:rFonts w:ascii="Arial" w:hAnsi="Arial" w:cs="Arial"/>
          <w:sz w:val="24"/>
          <w:szCs w:val="24"/>
        </w:rPr>
        <w:t xml:space="preserve"> с полным написанием имени и фамилии или звания и фамилии.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</w:t>
      </w:r>
      <w:r w:rsidRPr="00B71006">
        <w:rPr>
          <w:rFonts w:ascii="Arial" w:hAnsi="Arial" w:cs="Arial"/>
          <w:sz w:val="24"/>
          <w:szCs w:val="24"/>
        </w:rPr>
        <w:lastRenderedPageBreak/>
        <w:t>"ъ", "ы" и "ь", а также символ "/" - косая черта.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наименования элементов планировочной структуры, установленные в соответствии с </w:t>
      </w:r>
      <w:hyperlink w:anchor="P276" w:history="1">
        <w:r w:rsidRPr="00B71006">
          <w:rPr>
            <w:rFonts w:ascii="Arial" w:hAnsi="Arial" w:cs="Arial"/>
            <w:color w:val="0000FF"/>
            <w:sz w:val="24"/>
            <w:szCs w:val="24"/>
          </w:rPr>
          <w:t>пунктом 52</w:t>
        </w:r>
      </w:hyperlink>
      <w:r w:rsidRPr="00B71006">
        <w:rPr>
          <w:rFonts w:ascii="Arial" w:hAnsi="Arial" w:cs="Arial"/>
          <w:sz w:val="24"/>
          <w:szCs w:val="24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2C5F45" w:rsidRPr="00B71006" w:rsidRDefault="002C5F45" w:rsidP="00124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1006">
        <w:rPr>
          <w:rFonts w:ascii="Arial" w:hAnsi="Arial" w:cs="Arial"/>
          <w:sz w:val="24"/>
          <w:szCs w:val="24"/>
        </w:rPr>
        <w:t xml:space="preserve">обязательные </w:t>
      </w:r>
      <w:proofErr w:type="spellStart"/>
      <w:r w:rsidRPr="00B71006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Pr="00B71006">
        <w:rPr>
          <w:rFonts w:ascii="Arial" w:hAnsi="Arial" w:cs="Arial"/>
          <w:sz w:val="24"/>
          <w:szCs w:val="24"/>
        </w:rPr>
        <w:t xml:space="preserve"> элементы адреса объекта адресации.</w:t>
      </w:r>
    </w:p>
    <w:p w:rsidR="00F57E16" w:rsidRPr="00B71006" w:rsidRDefault="00F57E16">
      <w:pPr>
        <w:rPr>
          <w:rFonts w:ascii="Arial" w:hAnsi="Arial" w:cs="Arial"/>
          <w:sz w:val="24"/>
          <w:szCs w:val="24"/>
        </w:rPr>
      </w:pPr>
    </w:p>
    <w:sectPr w:rsidR="00F57E16" w:rsidRPr="00B71006" w:rsidSect="0060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4F91"/>
    <w:multiLevelType w:val="hybridMultilevel"/>
    <w:tmpl w:val="51D609F0"/>
    <w:lvl w:ilvl="0" w:tplc="F4F275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F45"/>
    <w:rsid w:val="00026AAB"/>
    <w:rsid w:val="0012434D"/>
    <w:rsid w:val="00146301"/>
    <w:rsid w:val="002722D6"/>
    <w:rsid w:val="0029550C"/>
    <w:rsid w:val="002A1382"/>
    <w:rsid w:val="002C2D66"/>
    <w:rsid w:val="002C5F45"/>
    <w:rsid w:val="003C5924"/>
    <w:rsid w:val="003E31EC"/>
    <w:rsid w:val="0046294A"/>
    <w:rsid w:val="00510B9D"/>
    <w:rsid w:val="005A1BFE"/>
    <w:rsid w:val="005C37F4"/>
    <w:rsid w:val="005F66B4"/>
    <w:rsid w:val="006168A2"/>
    <w:rsid w:val="006C3CEF"/>
    <w:rsid w:val="007549C5"/>
    <w:rsid w:val="007B1DAE"/>
    <w:rsid w:val="008036EF"/>
    <w:rsid w:val="00917970"/>
    <w:rsid w:val="009F3E4A"/>
    <w:rsid w:val="00A05885"/>
    <w:rsid w:val="00A41288"/>
    <w:rsid w:val="00A55AD6"/>
    <w:rsid w:val="00B567D1"/>
    <w:rsid w:val="00B71006"/>
    <w:rsid w:val="00BD748E"/>
    <w:rsid w:val="00CC4EE3"/>
    <w:rsid w:val="00CE63F7"/>
    <w:rsid w:val="00E94A3F"/>
    <w:rsid w:val="00E95F29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F2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5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5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F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D5086CE691F069CE4E87B739FC3C655D651B434BCBF89BE4DDF54E6AE64E0C71701D982F567F5ECEB1325EA5jAl7R" TargetMode="External"/><Relationship Id="rId18" Type="http://schemas.openxmlformats.org/officeDocument/2006/relationships/hyperlink" Target="consultantplus://offline/ref=00D5086CE691F069CE4E87B739FC3C655D651B404DCEF89BE4DDF54E6AE64E0C637045912654350F89FA3D5EAEB8B4C97502E9C1jCl4R" TargetMode="External"/><Relationship Id="rId26" Type="http://schemas.openxmlformats.org/officeDocument/2006/relationships/hyperlink" Target="consultantplus://offline/ref=00D5086CE691F069CE4E87B739FC3C655D6518404CCDF89BE4DDF54E6AE64E0C63704591295A6A0A9CEB6553A7AFAACA681EEBC3C7j9l4R" TargetMode="External"/><Relationship Id="rId21" Type="http://schemas.openxmlformats.org/officeDocument/2006/relationships/hyperlink" Target="consultantplus://offline/ref=00D5086CE691F069CE4E87B739FC3C65576B1E444BC3A591EC84F94C6DE91109646145952641615DD3AD305CjAl6R" TargetMode="External"/><Relationship Id="rId34" Type="http://schemas.openxmlformats.org/officeDocument/2006/relationships/hyperlink" Target="consultantplus://offline/ref=00D5086CE691F069CE4E87B739FC3C655D67184543C9F89BE4DDF54E6AE64E0C637045942F5F615FCCA4640FE3F3B9CA621EE9C0DB97700EjCl0R" TargetMode="External"/><Relationship Id="rId7" Type="http://schemas.openxmlformats.org/officeDocument/2006/relationships/hyperlink" Target="consultantplus://offline/ref=00D5086CE691F069CE4E87B739FC3C655D651B434BCBF89BE4DDF54E6AE64E0C637045942F5F685DC5A4640FE3F3B9CA621EE9C0DB97700EjCl0R" TargetMode="External"/><Relationship Id="rId12" Type="http://schemas.openxmlformats.org/officeDocument/2006/relationships/hyperlink" Target="consultantplus://offline/ref=00D5086CE691F069CE4E87B739FC3C655D65194B48CDF89BE4DDF54E6AE64E0C637045942F5F6057CBA4640FE3F3B9CA621EE9C0DB97700EjCl0R" TargetMode="External"/><Relationship Id="rId17" Type="http://schemas.openxmlformats.org/officeDocument/2006/relationships/hyperlink" Target="consultantplus://offline/ref=00D5086CE691F069CE4E87B739FC3C655D651B434ACCF89BE4DDF54E6AE64E0C637045942A5E6A0A9CEB6553A7AFAACA681EEBC3C7j9l4R" TargetMode="External"/><Relationship Id="rId25" Type="http://schemas.openxmlformats.org/officeDocument/2006/relationships/hyperlink" Target="consultantplus://offline/ref=00D5086CE691F069CE4E87B739FC3C655D6518474AC8F89BE4DDF54E6AE64E0C637045942F5F605DC9A4640FE3F3B9CA621EE9C0DB97700EjCl0R" TargetMode="External"/><Relationship Id="rId33" Type="http://schemas.openxmlformats.org/officeDocument/2006/relationships/hyperlink" Target="consultantplus://offline/ref=00D5086CE691F069CE4E87B739FC3C655D641A404EC8F89BE4DDF54E6AE64E0C637045942F5F635DCFA4640FE3F3B9CA621EE9C0DB97700EjCl0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D5086CE691F069CE4E87B739FC3C655D651B434BCBF89BE4DDF54E6AE64E0C637045942F5F685DC5A4640FE3F3B9CA621EE9C0DB97700EjCl0R" TargetMode="External"/><Relationship Id="rId20" Type="http://schemas.openxmlformats.org/officeDocument/2006/relationships/hyperlink" Target="consultantplus://offline/ref=00D5086CE691F069CE4E87B739FC3C655D641A404EC8F89BE4DDF54E6AE64E0C637045942F5F615FCCA4640FE3F3B9CA621EE9C0DB97700EjCl0R" TargetMode="External"/><Relationship Id="rId29" Type="http://schemas.openxmlformats.org/officeDocument/2006/relationships/hyperlink" Target="consultantplus://offline/ref=00D5086CE691F069CE4E87B739FC3C655D671D4A42C8F89BE4DDF54E6AE64E0C63704596240B301A98A23057B9A6B7D46900EBjCl2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D5086CE691F069CE4E87B739FC3C655D651B404DCEF89BE4DDF54E6AE64E0C71701D982F567F5ECEB1325EA5jAl7R" TargetMode="External"/><Relationship Id="rId24" Type="http://schemas.openxmlformats.org/officeDocument/2006/relationships/hyperlink" Target="consultantplus://offline/ref=00D5086CE691F069CE4E87B739FC3C655D651A4B49C0F89BE4DDF54E6AE64E0C6370459628596A0A9CEB6553A7AFAACA681EEBC3C7j9l4R" TargetMode="External"/><Relationship Id="rId32" Type="http://schemas.openxmlformats.org/officeDocument/2006/relationships/hyperlink" Target="consultantplus://offline/ref=00D5086CE691F069CE4E87B739FC3C655D671D4A42C8F89BE4DDF54E6AE64E0C63704596240B301A98A23057B9A6B7D46900EBjCl2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D5086CE691F069CE4E87B739FC3C655D641E4142CAF89BE4DDF54E6AE64E0C637045942F5F615FCFA4640FE3F3B9CA621EE9C0DB97700EjCl0R" TargetMode="External"/><Relationship Id="rId23" Type="http://schemas.openxmlformats.org/officeDocument/2006/relationships/hyperlink" Target="consultantplus://offline/ref=00D5086CE691F069CE4E87B739FC3C655D651A4B49C0F89BE4DDF54E6AE64E0C637045942F5F625DCBA4640FE3F3B9CA621EE9C0DB97700EjCl0R" TargetMode="External"/><Relationship Id="rId28" Type="http://schemas.openxmlformats.org/officeDocument/2006/relationships/hyperlink" Target="consultantplus://offline/ref=00D5086CE691F069CE4E87B739FC3C655D651A4B49C0F89BE4DDF54E6AE64E0C6370459628596A0A9CEB6553A7AFAACA681EEBC3C7j9l4R" TargetMode="External"/><Relationship Id="rId36" Type="http://schemas.openxmlformats.org/officeDocument/2006/relationships/hyperlink" Target="consultantplus://offline/ref=00D5086CE691F069CE4E87B739FC3C655C6A1F47419EAF99B588FB4B62B6141C7539489C315F6240CFAF32j5lFR" TargetMode="External"/><Relationship Id="rId10" Type="http://schemas.openxmlformats.org/officeDocument/2006/relationships/hyperlink" Target="consultantplus://offline/ref=00D5086CE691F069CE4E87B739FC3C655D651A4B49C0F89BE4DDF54E6AE64E0C71701D982F567F5ECEB1325EA5jAl7R" TargetMode="External"/><Relationship Id="rId19" Type="http://schemas.openxmlformats.org/officeDocument/2006/relationships/hyperlink" Target="consultantplus://offline/ref=00D5086CE691F069CE4E87B739FC3C655D651B434BCBF89BE4DDF54E6AE64E0C71701D982F567F5ECEB1325EA5jAl7R" TargetMode="External"/><Relationship Id="rId31" Type="http://schemas.openxmlformats.org/officeDocument/2006/relationships/hyperlink" Target="consultantplus://offline/ref=00D5086CE691F069CE4E87B739FC3C655D651B404DCEF89BE4DDF54E6AE64E0C71701D982F567F5ECEB1325EA5jAl7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D5086CE691F069CE4E87B739FC3C655D651A4B49C0F89BE4DDF54E6AE64E0C637045942F5F6359CEA4640FE3F3B9CA621EE9C0DB97700EjCl0R" TargetMode="External"/><Relationship Id="rId14" Type="http://schemas.openxmlformats.org/officeDocument/2006/relationships/hyperlink" Target="consultantplus://offline/ref=00D5086CE691F069CE4E87B739FC3C655D651B434BCBF89BE4DDF54E6AE64E0C71701D982F567F5ECEB1325EA5jAl7R" TargetMode="External"/><Relationship Id="rId22" Type="http://schemas.openxmlformats.org/officeDocument/2006/relationships/hyperlink" Target="consultantplus://offline/ref=00D5086CE691F069CE4E87B739FC3C655D65194B48CDF89BE4DDF54E6AE64E0C637045942F5F625CC8A4640FE3F3B9CA621EE9C0DB97700EjCl0R" TargetMode="External"/><Relationship Id="rId27" Type="http://schemas.openxmlformats.org/officeDocument/2006/relationships/hyperlink" Target="consultantplus://offline/ref=00D5086CE691F069CE4E87B739FC3C655D651A4B49C0F89BE4DDF54E6AE64E0C637045942F5F625DCBA4640FE3F3B9CA621EE9C0DB97700EjCl0R" TargetMode="External"/><Relationship Id="rId30" Type="http://schemas.openxmlformats.org/officeDocument/2006/relationships/hyperlink" Target="consultantplus://offline/ref=00D5086CE691F069CE4E87B739FC3C655D651B404DCEF89BE4DDF54E6AE64E0C71701D982F567F5ECEB1325EA5jAl7R" TargetMode="External"/><Relationship Id="rId35" Type="http://schemas.openxmlformats.org/officeDocument/2006/relationships/hyperlink" Target="consultantplus://offline/ref=00D5086CE691F069CE4E87B739FC3C655D67184543C9F89BE4DDF54E6AE64E0C637045942F5F6159CEA4640FE3F3B9CA621EE9C0DB97700EjCl0R" TargetMode="External"/><Relationship Id="rId8" Type="http://schemas.openxmlformats.org/officeDocument/2006/relationships/hyperlink" Target="consultantplus://offline/ref=00D5086CE691F069CE4E87B739FC3C655D651B404DCEF89BE4DDF54E6AE64E0C637045942F5F675DC4A4640FE3F3B9CA621EE9C0DB97700EjCl0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5369-9139-4AA7-AA19-F10C124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7245</Words>
  <Characters>41297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Очкуровка</cp:lastModifiedBy>
  <cp:revision>30</cp:revision>
  <dcterms:created xsi:type="dcterms:W3CDTF">2021-03-09T17:37:00Z</dcterms:created>
  <dcterms:modified xsi:type="dcterms:W3CDTF">2021-04-07T12:00:00Z</dcterms:modified>
</cp:coreProperties>
</file>